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62C0F" w14:textId="50DB6350" w:rsidR="00E30352" w:rsidRPr="003021C5" w:rsidRDefault="00C51C62" w:rsidP="003021C5">
      <w:pPr>
        <w:tabs>
          <w:tab w:val="left" w:pos="413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Updated</w:t>
      </w:r>
      <w:r w:rsidR="00B75FE6" w:rsidRPr="003021C5">
        <w:rPr>
          <w:sz w:val="28"/>
          <w:szCs w:val="28"/>
        </w:rPr>
        <w:t xml:space="preserve"> Guidelines for Soliciting Trainees - Professoriate</w:t>
      </w:r>
    </w:p>
    <w:p w14:paraId="1EF51B49" w14:textId="77777777" w:rsidR="00B75FE6" w:rsidRDefault="00B75FE6"/>
    <w:p w14:paraId="3C247F36" w14:textId="77777777" w:rsidR="00B75FE6" w:rsidRPr="003021C5" w:rsidRDefault="00B75FE6">
      <w:pPr>
        <w:rPr>
          <w:b/>
        </w:rPr>
      </w:pPr>
      <w:r w:rsidRPr="003021C5">
        <w:rPr>
          <w:b/>
        </w:rPr>
        <w:t>These apply to:</w:t>
      </w:r>
    </w:p>
    <w:p w14:paraId="5F30FD3A" w14:textId="77777777" w:rsidR="00B75FE6" w:rsidRDefault="003021C5" w:rsidP="00B75FE6">
      <w:pPr>
        <w:pStyle w:val="ListParagraph"/>
        <w:numPr>
          <w:ilvl w:val="0"/>
          <w:numId w:val="1"/>
        </w:numPr>
      </w:pPr>
      <w:r>
        <w:t xml:space="preserve">Reappointment to </w:t>
      </w:r>
      <w:r w:rsidR="00B75FE6">
        <w:t>Assistant Professor (all lines)</w:t>
      </w:r>
    </w:p>
    <w:p w14:paraId="756F8644" w14:textId="77777777" w:rsidR="00B75FE6" w:rsidRDefault="00B75FE6" w:rsidP="00B75FE6">
      <w:pPr>
        <w:pStyle w:val="ListParagraph"/>
        <w:numPr>
          <w:ilvl w:val="0"/>
          <w:numId w:val="1"/>
        </w:numPr>
      </w:pPr>
      <w:r>
        <w:t>Promotion to Associate Professor (all lines)</w:t>
      </w:r>
    </w:p>
    <w:p w14:paraId="527EC3A1" w14:textId="77777777" w:rsidR="00B75FE6" w:rsidRDefault="00B75FE6" w:rsidP="00B75FE6">
      <w:pPr>
        <w:pStyle w:val="ListParagraph"/>
        <w:numPr>
          <w:ilvl w:val="0"/>
          <w:numId w:val="1"/>
        </w:numPr>
      </w:pPr>
      <w:r>
        <w:t>Associate Professor UTL reappointment to tenure</w:t>
      </w:r>
    </w:p>
    <w:p w14:paraId="6423EB1A" w14:textId="77777777" w:rsidR="00B75FE6" w:rsidRDefault="00B75FE6" w:rsidP="00B75FE6"/>
    <w:p w14:paraId="50FF28B3" w14:textId="77777777" w:rsidR="00B75FE6" w:rsidRPr="003021C5" w:rsidRDefault="00B75FE6" w:rsidP="00B75FE6">
      <w:pPr>
        <w:rPr>
          <w:b/>
        </w:rPr>
      </w:pPr>
      <w:r w:rsidRPr="003021C5">
        <w:rPr>
          <w:b/>
        </w:rPr>
        <w:t>They do NOT apply to:</w:t>
      </w:r>
    </w:p>
    <w:p w14:paraId="67C93637" w14:textId="77777777" w:rsidR="00B75FE6" w:rsidRDefault="00B75FE6" w:rsidP="00B75FE6">
      <w:pPr>
        <w:pStyle w:val="ListParagraph"/>
        <w:numPr>
          <w:ilvl w:val="0"/>
          <w:numId w:val="2"/>
        </w:numPr>
      </w:pPr>
      <w:r>
        <w:t>Any new appointments</w:t>
      </w:r>
    </w:p>
    <w:p w14:paraId="2D31B7FE" w14:textId="77777777" w:rsidR="00041B07" w:rsidRDefault="00041B07" w:rsidP="00B75FE6">
      <w:pPr>
        <w:pStyle w:val="ListParagraph"/>
        <w:numPr>
          <w:ilvl w:val="0"/>
          <w:numId w:val="2"/>
        </w:numPr>
      </w:pPr>
      <w:r>
        <w:t xml:space="preserve">Any other tenure cases (appointment to </w:t>
      </w:r>
      <w:proofErr w:type="spellStart"/>
      <w:r>
        <w:t>Assoc</w:t>
      </w:r>
      <w:proofErr w:type="spellEnd"/>
      <w:r>
        <w:t xml:space="preserve"> Prof or Prof UTL with tenure)</w:t>
      </w:r>
    </w:p>
    <w:p w14:paraId="44C05796" w14:textId="77777777" w:rsidR="007005E3" w:rsidRPr="007005E3" w:rsidRDefault="007005E3" w:rsidP="00EA6960"/>
    <w:p w14:paraId="21ECEE96" w14:textId="77777777" w:rsidR="00EA6960" w:rsidRPr="003021C5" w:rsidRDefault="00EA6960" w:rsidP="00EA6960">
      <w:pPr>
        <w:rPr>
          <w:b/>
          <w:u w:val="single"/>
        </w:rPr>
      </w:pPr>
      <w:r w:rsidRPr="003021C5">
        <w:rPr>
          <w:b/>
          <w:u w:val="single"/>
        </w:rPr>
        <w:t xml:space="preserve">How to Solicit Trainees </w:t>
      </w:r>
      <w:r w:rsidR="003021C5" w:rsidRPr="003021C5">
        <w:rPr>
          <w:b/>
          <w:u w:val="single"/>
        </w:rPr>
        <w:t>in These Cases</w:t>
      </w:r>
    </w:p>
    <w:p w14:paraId="1989A2D9" w14:textId="77777777" w:rsidR="00EA6960" w:rsidRDefault="00EA6960" w:rsidP="00EA6960"/>
    <w:p w14:paraId="503914B4" w14:textId="3975DB5B" w:rsidR="00EA6960" w:rsidRDefault="00EA6960" w:rsidP="00EA6960">
      <w:r>
        <w:t xml:space="preserve">For the </w:t>
      </w:r>
      <w:r w:rsidR="003021C5">
        <w:t xml:space="preserve">cases mentioned above, the </w:t>
      </w:r>
      <w:r w:rsidR="003021C5" w:rsidRPr="003021C5">
        <w:rPr>
          <w:b/>
        </w:rPr>
        <w:t>candidate</w:t>
      </w:r>
      <w:r w:rsidR="003021C5">
        <w:t xml:space="preserve"> provide</w:t>
      </w:r>
      <w:r w:rsidR="00672A3C">
        <w:t>s</w:t>
      </w:r>
      <w:r w:rsidR="003021C5">
        <w:t xml:space="preserve"> </w:t>
      </w:r>
      <w:r w:rsidR="00672A3C">
        <w:t xml:space="preserve">to </w:t>
      </w:r>
      <w:r w:rsidR="003021C5">
        <w:t xml:space="preserve">the </w:t>
      </w:r>
      <w:r w:rsidR="003021C5" w:rsidRPr="003021C5">
        <w:rPr>
          <w:b/>
        </w:rPr>
        <w:t>department</w:t>
      </w:r>
      <w:r w:rsidR="003021C5">
        <w:t>:</w:t>
      </w:r>
    </w:p>
    <w:p w14:paraId="38DC2E3C" w14:textId="654C20CC" w:rsidR="003021C5" w:rsidRDefault="003021C5" w:rsidP="003021C5">
      <w:pPr>
        <w:pStyle w:val="ListParagraph"/>
        <w:numPr>
          <w:ilvl w:val="0"/>
          <w:numId w:val="3"/>
        </w:numPr>
      </w:pPr>
      <w:r>
        <w:t xml:space="preserve">A list of all </w:t>
      </w:r>
      <w:r w:rsidR="00450468">
        <w:t xml:space="preserve">significant </w:t>
      </w:r>
      <w:r>
        <w:t xml:space="preserve">research trainees, current and former </w:t>
      </w:r>
    </w:p>
    <w:p w14:paraId="71E67C66" w14:textId="77777777" w:rsidR="003021C5" w:rsidRDefault="003021C5" w:rsidP="00C51C62">
      <w:pPr>
        <w:pStyle w:val="ListParagraph"/>
        <w:numPr>
          <w:ilvl w:val="0"/>
          <w:numId w:val="3"/>
        </w:numPr>
        <w:ind w:left="1530"/>
      </w:pPr>
      <w:r>
        <w:t>“All” means “while they have been faculty m</w:t>
      </w:r>
      <w:r w:rsidR="00971712">
        <w:t>embers at Stanford or elsewhere.”</w:t>
      </w:r>
    </w:p>
    <w:p w14:paraId="09F4478A" w14:textId="6C28750D" w:rsidR="00450468" w:rsidRDefault="00450468" w:rsidP="00C51C62">
      <w:pPr>
        <w:pStyle w:val="ListParagraph"/>
        <w:numPr>
          <w:ilvl w:val="0"/>
          <w:numId w:val="3"/>
        </w:numPr>
        <w:ind w:left="1530"/>
      </w:pPr>
      <w:r>
        <w:t>“Significant” means “prolonged and intensive research mentoring experience.”</w:t>
      </w:r>
    </w:p>
    <w:p w14:paraId="7981F3EE" w14:textId="6C25BB6C" w:rsidR="009A6340" w:rsidRDefault="009A6340" w:rsidP="003021C5">
      <w:pPr>
        <w:pStyle w:val="ListParagraph"/>
        <w:numPr>
          <w:ilvl w:val="0"/>
          <w:numId w:val="3"/>
        </w:numPr>
      </w:pPr>
      <w:r>
        <w:t>A selection of up to 10 clinical trainees (a mix of current and former)</w:t>
      </w:r>
    </w:p>
    <w:p w14:paraId="323F55A2" w14:textId="77777777" w:rsidR="003021C5" w:rsidRDefault="003021C5" w:rsidP="003021C5"/>
    <w:p w14:paraId="42C4F600" w14:textId="34931B3C" w:rsidR="003021C5" w:rsidRDefault="003021C5" w:rsidP="003021C5">
      <w:r>
        <w:t xml:space="preserve">The </w:t>
      </w:r>
      <w:r w:rsidRPr="003021C5">
        <w:rPr>
          <w:b/>
        </w:rPr>
        <w:t>department</w:t>
      </w:r>
      <w:r>
        <w:t xml:space="preserve"> </w:t>
      </w:r>
      <w:r w:rsidR="007A4710">
        <w:t xml:space="preserve">is asked to </w:t>
      </w:r>
      <w:r>
        <w:t xml:space="preserve">provide to </w:t>
      </w:r>
      <w:r w:rsidRPr="003021C5">
        <w:rPr>
          <w:b/>
        </w:rPr>
        <w:t>OAA</w:t>
      </w:r>
      <w:r>
        <w:t>:</w:t>
      </w:r>
    </w:p>
    <w:p w14:paraId="191E4926" w14:textId="77777777" w:rsidR="003021C5" w:rsidRDefault="003021C5" w:rsidP="003021C5">
      <w:pPr>
        <w:pStyle w:val="ListParagraph"/>
        <w:numPr>
          <w:ilvl w:val="0"/>
          <w:numId w:val="4"/>
        </w:numPr>
      </w:pPr>
      <w:r>
        <w:t>All research trainees.  If “all” is more than 20, the department can:</w:t>
      </w:r>
    </w:p>
    <w:p w14:paraId="39E906E7" w14:textId="77777777" w:rsidR="003021C5" w:rsidRDefault="003021C5" w:rsidP="003021C5">
      <w:pPr>
        <w:pStyle w:val="ListParagraph"/>
        <w:numPr>
          <w:ilvl w:val="1"/>
          <w:numId w:val="4"/>
        </w:numPr>
      </w:pPr>
      <w:r>
        <w:t>send all and ask to solicit all</w:t>
      </w:r>
    </w:p>
    <w:p w14:paraId="3BBAAC6D" w14:textId="77777777" w:rsidR="003021C5" w:rsidRDefault="003021C5" w:rsidP="003021C5">
      <w:pPr>
        <w:pStyle w:val="ListParagraph"/>
        <w:numPr>
          <w:ilvl w:val="1"/>
          <w:numId w:val="4"/>
        </w:numPr>
      </w:pPr>
      <w:r>
        <w:t>send all and ask for help choosing a sample to solicit</w:t>
      </w:r>
    </w:p>
    <w:p w14:paraId="0375A9A4" w14:textId="77777777" w:rsidR="003021C5" w:rsidRDefault="003021C5" w:rsidP="003021C5">
      <w:pPr>
        <w:pStyle w:val="ListParagraph"/>
        <w:numPr>
          <w:ilvl w:val="1"/>
          <w:numId w:val="4"/>
        </w:numPr>
      </w:pPr>
      <w:r>
        <w:t>send a minimum of 20.</w:t>
      </w:r>
    </w:p>
    <w:p w14:paraId="53F9BC76" w14:textId="77777777" w:rsidR="003021C5" w:rsidRDefault="003021C5" w:rsidP="003021C5">
      <w:pPr>
        <w:pStyle w:val="ListParagraph"/>
        <w:numPr>
          <w:ilvl w:val="0"/>
          <w:numId w:val="4"/>
        </w:numPr>
      </w:pPr>
      <w:r>
        <w:t>A selection of 3-5 current and former clinical trainees.</w:t>
      </w:r>
    </w:p>
    <w:p w14:paraId="2EBFEA70" w14:textId="77777777" w:rsidR="003021C5" w:rsidRDefault="003021C5" w:rsidP="003021C5"/>
    <w:p w14:paraId="13918FED" w14:textId="77777777" w:rsidR="003021C5" w:rsidRDefault="003021C5" w:rsidP="003021C5">
      <w:pPr>
        <w:rPr>
          <w:b/>
          <w:u w:val="single"/>
        </w:rPr>
      </w:pPr>
      <w:r w:rsidRPr="003021C5">
        <w:rPr>
          <w:b/>
          <w:u w:val="single"/>
        </w:rPr>
        <w:t>How to Solicit Trainees for Everyone Else</w:t>
      </w:r>
    </w:p>
    <w:p w14:paraId="524B2447" w14:textId="09EBC9E3" w:rsidR="003021C5" w:rsidRDefault="003021C5" w:rsidP="003021C5">
      <w:r>
        <w:t xml:space="preserve">The </w:t>
      </w:r>
      <w:r w:rsidRPr="003021C5">
        <w:rPr>
          <w:b/>
        </w:rPr>
        <w:t>candidate</w:t>
      </w:r>
      <w:r>
        <w:t xml:space="preserve"> provide</w:t>
      </w:r>
      <w:r w:rsidR="00771AB7">
        <w:t>s to</w:t>
      </w:r>
      <w:r>
        <w:t xml:space="preserve"> the </w:t>
      </w:r>
      <w:r w:rsidRPr="003021C5">
        <w:rPr>
          <w:b/>
        </w:rPr>
        <w:t>department</w:t>
      </w:r>
      <w:r>
        <w:t xml:space="preserve"> </w:t>
      </w:r>
      <w:r w:rsidR="00771AB7">
        <w:t>a list of</w:t>
      </w:r>
      <w:r w:rsidR="00672A3C">
        <w:t xml:space="preserve"> </w:t>
      </w:r>
      <w:r w:rsidR="00771AB7">
        <w:t xml:space="preserve">sufficient numbers of </w:t>
      </w:r>
      <w:r>
        <w:t xml:space="preserve">current and former research and clinical trainees </w:t>
      </w:r>
      <w:r w:rsidR="00771AB7">
        <w:t xml:space="preserve">so </w:t>
      </w:r>
      <w:r>
        <w:t>that faculty leaders can make a random selection.</w:t>
      </w:r>
    </w:p>
    <w:p w14:paraId="27BBA5F0" w14:textId="77777777" w:rsidR="003021C5" w:rsidRDefault="003021C5" w:rsidP="003021C5"/>
    <w:p w14:paraId="64D9C279" w14:textId="35ACC27C" w:rsidR="003021C5" w:rsidRDefault="003021C5" w:rsidP="003021C5">
      <w:r>
        <w:t xml:space="preserve">The </w:t>
      </w:r>
      <w:r>
        <w:rPr>
          <w:b/>
        </w:rPr>
        <w:t>department</w:t>
      </w:r>
      <w:r>
        <w:t xml:space="preserve"> </w:t>
      </w:r>
      <w:r w:rsidR="004653DB">
        <w:t xml:space="preserve">is asked to </w:t>
      </w:r>
      <w:r>
        <w:t xml:space="preserve">provide to </w:t>
      </w:r>
      <w:r w:rsidRPr="003021C5">
        <w:rPr>
          <w:b/>
        </w:rPr>
        <w:t>OAA</w:t>
      </w:r>
      <w:r>
        <w:rPr>
          <w:b/>
        </w:rPr>
        <w:t xml:space="preserve"> </w:t>
      </w:r>
      <w:r>
        <w:t>a list of at least the number of trainees specified for the action, including both current and former research and clinical trainees if possible.</w:t>
      </w:r>
    </w:p>
    <w:p w14:paraId="11069771" w14:textId="77777777" w:rsidR="003021C5" w:rsidRDefault="003021C5" w:rsidP="003021C5"/>
    <w:p w14:paraId="44EC8AB7" w14:textId="77777777" w:rsidR="007005E3" w:rsidRDefault="007005E3" w:rsidP="007005E3">
      <w:pPr>
        <w:rPr>
          <w:b/>
          <w:u w:val="single"/>
        </w:rPr>
      </w:pPr>
      <w:r>
        <w:rPr>
          <w:b/>
          <w:u w:val="single"/>
        </w:rPr>
        <w:t>Who Counts as a Trainee?</w:t>
      </w:r>
    </w:p>
    <w:p w14:paraId="41925EF4" w14:textId="77777777" w:rsidR="007005E3" w:rsidRDefault="007005E3" w:rsidP="007005E3">
      <w:pPr>
        <w:rPr>
          <w:b/>
          <w:u w:val="single"/>
        </w:rPr>
      </w:pPr>
    </w:p>
    <w:p w14:paraId="275193A1" w14:textId="77777777" w:rsidR="007005E3" w:rsidRDefault="007005E3" w:rsidP="007005E3">
      <w:r>
        <w:t xml:space="preserve">Anyone in a student-type role who received significant training, mentoring, or supervision from the candidate </w:t>
      </w:r>
      <w:r>
        <w:rPr>
          <w:i/>
          <w:u w:val="single"/>
        </w:rPr>
        <w:t>while they were a faculty member at Stanford or elsewhere</w:t>
      </w:r>
      <w:r>
        <w:t>.  This could include undergraduates, graduate students, residents, postdoctoral fellows, junior faculty, visiting scholars or visiting faculty, for example.</w:t>
      </w:r>
    </w:p>
    <w:p w14:paraId="7F994AEC" w14:textId="77777777" w:rsidR="007005E3" w:rsidRDefault="007005E3" w:rsidP="007005E3"/>
    <w:p w14:paraId="378B4E98" w14:textId="3FADF1A7" w:rsidR="003021C5" w:rsidRPr="003021C5" w:rsidRDefault="007005E3" w:rsidP="003021C5">
      <w:r>
        <w:t>It is acceptable to obtain letters from trainees who were trained by the candidate prior to their faculty appointments (say, when the candidate was a graduate student), but it is not required.  They do not have to be included in the list of “all” trainees as described above.</w:t>
      </w:r>
    </w:p>
    <w:sectPr w:rsidR="003021C5" w:rsidRPr="003021C5" w:rsidSect="00A16F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5AB35" w14:textId="77777777" w:rsidR="00240EDB" w:rsidRDefault="00240EDB" w:rsidP="000C5E2A">
      <w:r>
        <w:separator/>
      </w:r>
    </w:p>
  </w:endnote>
  <w:endnote w:type="continuationSeparator" w:id="0">
    <w:p w14:paraId="74B5822C" w14:textId="77777777" w:rsidR="00240EDB" w:rsidRDefault="00240EDB" w:rsidP="000C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F2F5F" w14:textId="52403A08" w:rsidR="000C5E2A" w:rsidRPr="000C5E2A" w:rsidRDefault="000C5E2A">
    <w:pPr>
      <w:pStyle w:val="Footer"/>
      <w:rPr>
        <w:sz w:val="18"/>
        <w:szCs w:val="18"/>
      </w:rPr>
    </w:pPr>
    <w:r w:rsidRPr="000C5E2A">
      <w:rPr>
        <w:sz w:val="18"/>
        <w:szCs w:val="18"/>
      </w:rPr>
      <w:t xml:space="preserve">Updated </w:t>
    </w:r>
    <w:r w:rsidR="003B2BB3">
      <w:rPr>
        <w:sz w:val="18"/>
        <w:szCs w:val="18"/>
      </w:rPr>
      <w:t>May</w:t>
    </w:r>
    <w:r w:rsidRPr="000C5E2A">
      <w:rPr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8CC0" w14:textId="77777777" w:rsidR="00240EDB" w:rsidRDefault="00240EDB" w:rsidP="000C5E2A">
      <w:r>
        <w:separator/>
      </w:r>
    </w:p>
  </w:footnote>
  <w:footnote w:type="continuationSeparator" w:id="0">
    <w:p w14:paraId="512F0040" w14:textId="77777777" w:rsidR="00240EDB" w:rsidRDefault="00240EDB" w:rsidP="000C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07AE"/>
    <w:multiLevelType w:val="hybridMultilevel"/>
    <w:tmpl w:val="A236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5557"/>
    <w:multiLevelType w:val="hybridMultilevel"/>
    <w:tmpl w:val="5F3E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A21E0"/>
    <w:multiLevelType w:val="hybridMultilevel"/>
    <w:tmpl w:val="818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169D"/>
    <w:multiLevelType w:val="hybridMultilevel"/>
    <w:tmpl w:val="5CF0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E6"/>
    <w:rsid w:val="00041B07"/>
    <w:rsid w:val="000C5E2A"/>
    <w:rsid w:val="00147B70"/>
    <w:rsid w:val="001C4279"/>
    <w:rsid w:val="00240EDB"/>
    <w:rsid w:val="003021C5"/>
    <w:rsid w:val="00353BF4"/>
    <w:rsid w:val="003B2BB3"/>
    <w:rsid w:val="00450468"/>
    <w:rsid w:val="00455224"/>
    <w:rsid w:val="004653DB"/>
    <w:rsid w:val="00672A3C"/>
    <w:rsid w:val="007005E3"/>
    <w:rsid w:val="00771AB7"/>
    <w:rsid w:val="007A4710"/>
    <w:rsid w:val="00835D98"/>
    <w:rsid w:val="00971712"/>
    <w:rsid w:val="009A6340"/>
    <w:rsid w:val="00A16FAA"/>
    <w:rsid w:val="00A45A01"/>
    <w:rsid w:val="00A509D2"/>
    <w:rsid w:val="00B75FE6"/>
    <w:rsid w:val="00B869AE"/>
    <w:rsid w:val="00C51C62"/>
    <w:rsid w:val="00D604ED"/>
    <w:rsid w:val="00DE26BD"/>
    <w:rsid w:val="00E30352"/>
    <w:rsid w:val="00EA6960"/>
    <w:rsid w:val="00F36CE2"/>
    <w:rsid w:val="00F8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1E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2A"/>
  </w:style>
  <w:style w:type="paragraph" w:styleId="Footer">
    <w:name w:val="footer"/>
    <w:basedOn w:val="Normal"/>
    <w:link w:val="FooterChar"/>
    <w:uiPriority w:val="99"/>
    <w:unhideWhenUsed/>
    <w:rsid w:val="000C5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2A"/>
  </w:style>
  <w:style w:type="paragraph" w:styleId="BalloonText">
    <w:name w:val="Balloon Text"/>
    <w:basedOn w:val="Normal"/>
    <w:link w:val="BalloonTextChar"/>
    <w:uiPriority w:val="99"/>
    <w:semiHidden/>
    <w:unhideWhenUsed/>
    <w:rsid w:val="009A63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Robinson</dc:creator>
  <cp:keywords/>
  <dc:description/>
  <cp:lastModifiedBy>Audrey M. Yau</cp:lastModifiedBy>
  <cp:revision>2</cp:revision>
  <dcterms:created xsi:type="dcterms:W3CDTF">2017-05-10T16:42:00Z</dcterms:created>
  <dcterms:modified xsi:type="dcterms:W3CDTF">2017-05-10T16:42:00Z</dcterms:modified>
</cp:coreProperties>
</file>