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ED10" w14:textId="45055967" w:rsidR="00E84A3B" w:rsidRPr="00E84A3B" w:rsidRDefault="00D03DD0" w:rsidP="00E84A3B">
      <w:pPr>
        <w:pStyle w:val="B-head"/>
        <w:spacing w:line="240" w:lineRule="auto"/>
        <w:rPr>
          <w:rFonts w:ascii="Calibri" w:hAnsi="Calibri"/>
          <w:smallCaps w:val="0"/>
        </w:rPr>
      </w:pPr>
      <w:bookmarkStart w:id="0" w:name="_GoBack"/>
      <w:bookmarkEnd w:id="0"/>
      <w:r w:rsidRPr="00E84A3B">
        <w:rPr>
          <w:rFonts w:ascii="Calibri" w:hAnsi="Calibri"/>
          <w:smallCaps w:val="0"/>
        </w:rPr>
        <w:t>Guidelines – Referee Grid,</w:t>
      </w:r>
      <w:r w:rsidR="00E84A3B" w:rsidRPr="00E84A3B">
        <w:rPr>
          <w:rFonts w:ascii="Calibri" w:hAnsi="Calibri"/>
          <w:smallCaps w:val="0"/>
        </w:rPr>
        <w:t xml:space="preserve"> Trainee Grid, Comparison Peers</w:t>
      </w:r>
    </w:p>
    <w:p w14:paraId="5339ACDA" w14:textId="2100AF61" w:rsidR="003E48EC" w:rsidRDefault="00D03DD0" w:rsidP="00E84A3B">
      <w:pPr>
        <w:pStyle w:val="B-head"/>
        <w:spacing w:line="240" w:lineRule="auto"/>
        <w:rPr>
          <w:rFonts w:ascii="Calibri" w:hAnsi="Calibri"/>
          <w:smallCaps w:val="0"/>
        </w:rPr>
      </w:pPr>
      <w:r w:rsidRPr="00E84A3B">
        <w:rPr>
          <w:rFonts w:ascii="Calibri" w:hAnsi="Calibri"/>
          <w:smallCaps w:val="0"/>
        </w:rPr>
        <w:t>Professoriate Long Forms</w:t>
      </w:r>
    </w:p>
    <w:p w14:paraId="3254F1BC" w14:textId="5D6A2C60" w:rsidR="00E84A3B" w:rsidRPr="00E84A3B" w:rsidRDefault="00E84A3B" w:rsidP="00E84A3B">
      <w:pPr>
        <w:pStyle w:val="B-head"/>
        <w:spacing w:line="240" w:lineRule="auto"/>
        <w:rPr>
          <w:rFonts w:ascii="Calibri" w:hAnsi="Calibri"/>
          <w:b w:val="0"/>
          <w:smallCaps w:val="0"/>
          <w:sz w:val="22"/>
          <w:szCs w:val="22"/>
        </w:rPr>
      </w:pPr>
      <w:r w:rsidRPr="00E84A3B">
        <w:rPr>
          <w:rFonts w:ascii="Calibri" w:hAnsi="Calibri"/>
          <w:b w:val="0"/>
          <w:smallCaps w:val="0"/>
          <w:sz w:val="22"/>
          <w:szCs w:val="22"/>
        </w:rPr>
        <w:t>March 19, 2018</w:t>
      </w:r>
    </w:p>
    <w:p w14:paraId="66A90A40" w14:textId="77777777" w:rsidR="00D03DD0" w:rsidRPr="005E3797" w:rsidRDefault="00D03DD0" w:rsidP="00D03DD0">
      <w:pPr>
        <w:pStyle w:val="B-head"/>
        <w:rPr>
          <w:rFonts w:ascii="Calibri" w:hAnsi="Calibri"/>
          <w:smallCaps w:val="0"/>
          <w:sz w:val="22"/>
          <w:szCs w:val="22"/>
        </w:rPr>
      </w:pPr>
    </w:p>
    <w:p w14:paraId="7DFB1808" w14:textId="77777777" w:rsidR="00D03DD0" w:rsidRPr="005E3797" w:rsidRDefault="00D03DD0" w:rsidP="00D03DD0">
      <w:pPr>
        <w:pStyle w:val="B-head"/>
        <w:spacing w:line="240" w:lineRule="auto"/>
        <w:rPr>
          <w:rFonts w:ascii="Calibri" w:hAnsi="Calibri"/>
          <w:b w:val="0"/>
          <w:smallCaps w:val="0"/>
          <w:sz w:val="22"/>
          <w:szCs w:val="22"/>
        </w:rPr>
      </w:pPr>
      <w:r w:rsidRPr="005E3797">
        <w:rPr>
          <w:rFonts w:ascii="Calibri" w:hAnsi="Calibri"/>
          <w:b w:val="0"/>
          <w:smallCaps w:val="0"/>
          <w:sz w:val="22"/>
          <w:szCs w:val="22"/>
        </w:rPr>
        <w:t>Referee and trainee letters are central to the process of evaluating faculty members, providing information and perspective on the clinical, teaching, and scholarly duties and accomplishments of a faculty member who is in line for appointment, reappointment, or promotion.</w:t>
      </w:r>
    </w:p>
    <w:p w14:paraId="24D5E27E" w14:textId="77777777" w:rsidR="00D03DD0" w:rsidRPr="005E3797" w:rsidRDefault="00D03DD0" w:rsidP="00D03DD0">
      <w:pPr>
        <w:pStyle w:val="B-head"/>
        <w:spacing w:line="240" w:lineRule="auto"/>
        <w:rPr>
          <w:rFonts w:ascii="Calibri" w:hAnsi="Calibri"/>
          <w:b w:val="0"/>
          <w:smallCaps w:val="0"/>
          <w:sz w:val="22"/>
          <w:szCs w:val="22"/>
        </w:rPr>
      </w:pPr>
    </w:p>
    <w:p w14:paraId="3C5ED1B7" w14:textId="77777777" w:rsidR="00333009" w:rsidRPr="005E3797" w:rsidRDefault="00333009" w:rsidP="007E1BFE">
      <w:pPr>
        <w:rPr>
          <w:rFonts w:ascii="Calibri" w:hAnsi="Calibri"/>
          <w:b/>
          <w:sz w:val="22"/>
          <w:szCs w:val="22"/>
        </w:rPr>
      </w:pPr>
      <w:r w:rsidRPr="005E3797">
        <w:rPr>
          <w:rFonts w:ascii="Calibri" w:hAnsi="Calibri"/>
          <w:b/>
          <w:sz w:val="22"/>
          <w:szCs w:val="22"/>
        </w:rPr>
        <w:t>Definitions</w:t>
      </w:r>
    </w:p>
    <w:p w14:paraId="1CA0406F" w14:textId="77777777" w:rsidR="00333009" w:rsidRPr="005E3797" w:rsidRDefault="00333009" w:rsidP="007E1BFE">
      <w:pPr>
        <w:rPr>
          <w:rFonts w:ascii="Calibri" w:hAnsi="Calibri"/>
          <w:b/>
          <w:sz w:val="22"/>
          <w:szCs w:val="22"/>
        </w:rPr>
      </w:pPr>
    </w:p>
    <w:p w14:paraId="4AD4ABD4" w14:textId="03A5F45D" w:rsidR="007E1BFE" w:rsidRPr="005E3797" w:rsidRDefault="007E1BFE" w:rsidP="007E1BFE">
      <w:pPr>
        <w:rPr>
          <w:rFonts w:ascii="Calibri" w:hAnsi="Calibri"/>
          <w:sz w:val="22"/>
          <w:szCs w:val="22"/>
        </w:rPr>
      </w:pPr>
      <w:r w:rsidRPr="005E3797">
        <w:rPr>
          <w:rFonts w:ascii="Calibri" w:hAnsi="Calibri"/>
          <w:b/>
          <w:sz w:val="22"/>
          <w:szCs w:val="22"/>
        </w:rPr>
        <w:t>Referee</w:t>
      </w:r>
      <w:r w:rsidR="00E84A3B">
        <w:rPr>
          <w:rFonts w:ascii="Calibri" w:hAnsi="Calibri"/>
          <w:b/>
          <w:smallCaps/>
          <w:sz w:val="22"/>
          <w:szCs w:val="22"/>
        </w:rPr>
        <w:t xml:space="preserve"> – </w:t>
      </w:r>
      <w:r w:rsidRPr="005E3797">
        <w:rPr>
          <w:rFonts w:ascii="Calibri" w:hAnsi="Calibri"/>
          <w:sz w:val="22"/>
          <w:szCs w:val="22"/>
        </w:rPr>
        <w:t xml:space="preserve">a faculty member or similar expert who is asked, via a standard format letter of solicitation, for a letter of evaluation of a candidate for appointment, reappointment, or promotion in a faculty or other teaching title line.  </w:t>
      </w:r>
      <w:r w:rsidRPr="0084689E">
        <w:rPr>
          <w:rFonts w:ascii="Calibri" w:hAnsi="Calibri"/>
          <w:b/>
          <w:sz w:val="22"/>
          <w:szCs w:val="22"/>
          <w:u w:val="single"/>
        </w:rPr>
        <w:t>The referee normally should be at the same or higher rank as the candidate.</w:t>
      </w:r>
      <w:r w:rsidRPr="005E3797">
        <w:rPr>
          <w:rFonts w:ascii="Calibri" w:hAnsi="Calibri"/>
          <w:sz w:val="22"/>
          <w:szCs w:val="22"/>
        </w:rPr>
        <w:t xml:space="preserve">  </w:t>
      </w:r>
      <w:r w:rsidRPr="005E3797">
        <w:rPr>
          <w:rFonts w:ascii="Calibri" w:hAnsi="Calibri"/>
          <w:b/>
          <w:bCs/>
          <w:sz w:val="22"/>
          <w:szCs w:val="22"/>
        </w:rPr>
        <w:t>Note:</w:t>
      </w:r>
      <w:r w:rsidRPr="005E3797">
        <w:rPr>
          <w:rFonts w:ascii="Calibri" w:hAnsi="Calibri"/>
          <w:sz w:val="22"/>
          <w:szCs w:val="22"/>
        </w:rPr>
        <w:t xml:space="preserve"> not a “reference”, these individuals are being asked to provide an </w:t>
      </w:r>
      <w:r w:rsidRPr="005E3797">
        <w:rPr>
          <w:rFonts w:ascii="Calibri" w:hAnsi="Calibri"/>
          <w:sz w:val="22"/>
          <w:szCs w:val="22"/>
          <w:u w:val="single"/>
        </w:rPr>
        <w:t xml:space="preserve">objective </w:t>
      </w:r>
      <w:r w:rsidRPr="005E3797">
        <w:rPr>
          <w:rFonts w:ascii="Calibri" w:hAnsi="Calibri"/>
          <w:sz w:val="22"/>
          <w:szCs w:val="22"/>
        </w:rPr>
        <w:t xml:space="preserve">evaluation of the candidate, and may or may not be acquainted with the candidate and her work. </w:t>
      </w:r>
    </w:p>
    <w:p w14:paraId="5BD0C51F" w14:textId="77777777" w:rsidR="007E1BFE" w:rsidRPr="005E3797" w:rsidRDefault="007E1BFE" w:rsidP="007E1BFE">
      <w:pPr>
        <w:rPr>
          <w:rFonts w:ascii="Calibri" w:hAnsi="Calibri"/>
          <w:sz w:val="22"/>
          <w:szCs w:val="22"/>
        </w:rPr>
      </w:pPr>
    </w:p>
    <w:p w14:paraId="73271FAF" w14:textId="25B49D74" w:rsidR="007E1BFE" w:rsidRPr="005E3797" w:rsidRDefault="007E1BFE" w:rsidP="007E1BFE">
      <w:pPr>
        <w:rPr>
          <w:rFonts w:ascii="Calibri" w:hAnsi="Calibri"/>
          <w:sz w:val="22"/>
          <w:szCs w:val="22"/>
        </w:rPr>
      </w:pPr>
      <w:r w:rsidRPr="005E3797">
        <w:rPr>
          <w:rFonts w:ascii="Calibri" w:hAnsi="Calibri"/>
          <w:b/>
          <w:sz w:val="22"/>
          <w:szCs w:val="22"/>
        </w:rPr>
        <w:t>Internal Referee</w:t>
      </w:r>
      <w:r w:rsidRPr="005E3797">
        <w:rPr>
          <w:rFonts w:ascii="Calibri" w:hAnsi="Calibri"/>
          <w:sz w:val="22"/>
          <w:szCs w:val="22"/>
        </w:rPr>
        <w:t xml:space="preserve"> – a faculty member at Stanford</w:t>
      </w:r>
      <w:r w:rsidR="00C9724A">
        <w:rPr>
          <w:rFonts w:ascii="Calibri" w:hAnsi="Calibri"/>
          <w:sz w:val="22"/>
          <w:szCs w:val="22"/>
        </w:rPr>
        <w:t xml:space="preserve"> University or an affiliated site to Stanford HealthCare.  Letters that count towards the required minimum number of internal letters for a faculty action must come from faculty who are in the</w:t>
      </w:r>
      <w:r w:rsidRPr="005E3797">
        <w:rPr>
          <w:rFonts w:ascii="Calibri" w:hAnsi="Calibri"/>
          <w:sz w:val="22"/>
          <w:szCs w:val="22"/>
        </w:rPr>
        <w:t xml:space="preserve"> MCL, UTL, or NTL</w:t>
      </w:r>
      <w:r w:rsidR="00C9724A">
        <w:rPr>
          <w:rFonts w:ascii="Calibri" w:hAnsi="Calibri"/>
          <w:sz w:val="22"/>
          <w:szCs w:val="22"/>
        </w:rPr>
        <w:t xml:space="preserve"> line, or emeritus faculty</w:t>
      </w:r>
      <w:r w:rsidRPr="005E3797">
        <w:rPr>
          <w:rFonts w:ascii="Calibri" w:hAnsi="Calibri"/>
          <w:sz w:val="22"/>
          <w:szCs w:val="22"/>
        </w:rPr>
        <w:t>.</w:t>
      </w:r>
      <w:r w:rsidR="00C9724A">
        <w:rPr>
          <w:rFonts w:ascii="Calibri" w:hAnsi="Calibri"/>
          <w:sz w:val="22"/>
          <w:szCs w:val="22"/>
        </w:rPr>
        <w:t xml:space="preserve"> Letters from faculty in the CE line may be included in a long form, however, they do not count towards the minimum internal letter requirement. </w:t>
      </w:r>
    </w:p>
    <w:p w14:paraId="3EF76C38" w14:textId="77777777" w:rsidR="007E1BFE" w:rsidRPr="005E3797" w:rsidRDefault="007E1BFE" w:rsidP="007E1BFE">
      <w:pPr>
        <w:rPr>
          <w:rFonts w:ascii="Calibri" w:hAnsi="Calibri"/>
          <w:sz w:val="22"/>
          <w:szCs w:val="22"/>
        </w:rPr>
      </w:pPr>
    </w:p>
    <w:p w14:paraId="34FF6CB2" w14:textId="77777777" w:rsidR="007E1BFE" w:rsidRPr="005E3797" w:rsidRDefault="007E1BFE" w:rsidP="007E1BFE">
      <w:pPr>
        <w:rPr>
          <w:rFonts w:ascii="Calibri" w:hAnsi="Calibri"/>
          <w:sz w:val="22"/>
          <w:szCs w:val="22"/>
        </w:rPr>
      </w:pPr>
      <w:r w:rsidRPr="005E3797">
        <w:rPr>
          <w:rFonts w:ascii="Calibri" w:hAnsi="Calibri"/>
          <w:b/>
          <w:sz w:val="22"/>
          <w:szCs w:val="22"/>
        </w:rPr>
        <w:t>External Referee</w:t>
      </w:r>
      <w:r w:rsidRPr="005E3797">
        <w:rPr>
          <w:rFonts w:ascii="Calibri" w:hAnsi="Calibri"/>
          <w:sz w:val="22"/>
          <w:szCs w:val="22"/>
        </w:rPr>
        <w:t xml:space="preserve"> – a faculty member at another comparable institution.  (</w:t>
      </w:r>
      <w:proofErr w:type="gramStart"/>
      <w:r w:rsidRPr="005E3797">
        <w:rPr>
          <w:rFonts w:ascii="Calibri" w:hAnsi="Calibri"/>
          <w:sz w:val="22"/>
          <w:szCs w:val="22"/>
        </w:rPr>
        <w:t>for</w:t>
      </w:r>
      <w:proofErr w:type="gramEnd"/>
      <w:r w:rsidRPr="005E3797">
        <w:rPr>
          <w:rFonts w:ascii="Calibri" w:hAnsi="Calibri"/>
          <w:sz w:val="22"/>
          <w:szCs w:val="22"/>
        </w:rPr>
        <w:t xml:space="preserve"> new appointments, this can include faculty at the candidate’s current institution)</w:t>
      </w:r>
    </w:p>
    <w:p w14:paraId="45F9C606" w14:textId="77777777" w:rsidR="007E1BFE" w:rsidRPr="005E3797" w:rsidRDefault="007E1BFE" w:rsidP="007E1BFE">
      <w:pPr>
        <w:rPr>
          <w:rFonts w:ascii="Calibri" w:hAnsi="Calibri"/>
          <w:sz w:val="22"/>
          <w:szCs w:val="22"/>
        </w:rPr>
      </w:pPr>
    </w:p>
    <w:p w14:paraId="1A2EBA76" w14:textId="60582886" w:rsidR="007E1BFE" w:rsidRPr="005E3797" w:rsidRDefault="007E1BFE" w:rsidP="007E1BFE">
      <w:pPr>
        <w:rPr>
          <w:rFonts w:ascii="Calibri" w:hAnsi="Calibri"/>
          <w:sz w:val="22"/>
          <w:szCs w:val="22"/>
        </w:rPr>
      </w:pPr>
      <w:r w:rsidRPr="005E3797">
        <w:rPr>
          <w:rFonts w:ascii="Calibri" w:hAnsi="Calibri"/>
          <w:b/>
          <w:sz w:val="22"/>
          <w:szCs w:val="22"/>
        </w:rPr>
        <w:t>Referee (independent</w:t>
      </w:r>
      <w:r w:rsidR="00E84A3B">
        <w:rPr>
          <w:rFonts w:ascii="Calibri" w:hAnsi="Calibri"/>
          <w:b/>
          <w:sz w:val="22"/>
          <w:szCs w:val="22"/>
        </w:rPr>
        <w:t xml:space="preserve"> </w:t>
      </w:r>
      <w:r w:rsidRPr="005E3797">
        <w:rPr>
          <w:rFonts w:ascii="Calibri" w:hAnsi="Calibri"/>
          <w:b/>
          <w:sz w:val="22"/>
          <w:szCs w:val="22"/>
        </w:rPr>
        <w:t>or expert)</w:t>
      </w:r>
      <w:r w:rsidRPr="005E3797">
        <w:rPr>
          <w:rFonts w:ascii="Calibri" w:hAnsi="Calibri"/>
          <w:sz w:val="22"/>
          <w:szCs w:val="22"/>
        </w:rPr>
        <w:t xml:space="preserve"> – a faculty member (referee) at another institution who is not a current or former mentor, teacher, collaborator or co-author with the candidate they are evaluating.  Sometimes called “expert in the field” but always carries the connotation of independence from the candidate.</w:t>
      </w:r>
    </w:p>
    <w:p w14:paraId="0DB3F206" w14:textId="77777777" w:rsidR="007E1BFE" w:rsidRPr="005E3797" w:rsidRDefault="007E1BFE" w:rsidP="007E1BFE">
      <w:pPr>
        <w:rPr>
          <w:rFonts w:ascii="Calibri" w:hAnsi="Calibri"/>
          <w:sz w:val="22"/>
          <w:szCs w:val="22"/>
        </w:rPr>
      </w:pPr>
    </w:p>
    <w:p w14:paraId="6CD18B09" w14:textId="77777777" w:rsidR="00883426" w:rsidRPr="0058394E" w:rsidRDefault="007E1BFE" w:rsidP="00883426">
      <w:pPr>
        <w:rPr>
          <w:rFonts w:ascii="Calibri" w:hAnsi="Calibri"/>
          <w:sz w:val="22"/>
          <w:szCs w:val="22"/>
        </w:rPr>
      </w:pPr>
      <w:r w:rsidRPr="005E3797">
        <w:rPr>
          <w:rFonts w:ascii="Calibri" w:hAnsi="Calibri"/>
          <w:b/>
          <w:sz w:val="22"/>
          <w:szCs w:val="22"/>
        </w:rPr>
        <w:t>Trainee</w:t>
      </w:r>
      <w:r w:rsidRPr="005E3797">
        <w:rPr>
          <w:rFonts w:ascii="Calibri" w:hAnsi="Calibri"/>
          <w:sz w:val="22"/>
          <w:szCs w:val="22"/>
        </w:rPr>
        <w:t xml:space="preserve"> - </w:t>
      </w:r>
      <w:r w:rsidR="00883426" w:rsidRPr="0058394E">
        <w:rPr>
          <w:rFonts w:ascii="Calibri" w:hAnsi="Calibri"/>
          <w:sz w:val="22"/>
          <w:szCs w:val="22"/>
        </w:rPr>
        <w:t>Anyone in a student-type role who received significant training, mentoring, or supervision from the candidate while they were a faculty member at Stanford or elsewhere.  This could include undergraduates, graduate students, residents, postdoctoral fellows, junior faculty, visiting scholars or visiting faculty, for example.</w:t>
      </w:r>
    </w:p>
    <w:p w14:paraId="3DCFB914" w14:textId="77777777" w:rsidR="00883426" w:rsidRPr="0058394E" w:rsidRDefault="00883426" w:rsidP="00883426">
      <w:pPr>
        <w:rPr>
          <w:rFonts w:ascii="Calibri" w:hAnsi="Calibri"/>
          <w:sz w:val="22"/>
          <w:szCs w:val="22"/>
        </w:rPr>
      </w:pPr>
    </w:p>
    <w:p w14:paraId="64FC01D1" w14:textId="77777777" w:rsidR="00883426" w:rsidRPr="0058394E" w:rsidRDefault="00883426" w:rsidP="00883426">
      <w:pPr>
        <w:rPr>
          <w:rFonts w:ascii="Calibri" w:hAnsi="Calibri"/>
          <w:sz w:val="22"/>
          <w:szCs w:val="22"/>
        </w:rPr>
      </w:pPr>
      <w:r w:rsidRPr="0058394E">
        <w:rPr>
          <w:rFonts w:ascii="Calibri" w:hAnsi="Calibri"/>
          <w:sz w:val="22"/>
          <w:szCs w:val="22"/>
        </w:rPr>
        <w:t>It is acceptable to obtain letters from trainees who were trained by the candidate prior to their faculty appointments (say, when the candidate was a graduate student), but it is not required.  They do not have to be included in the list of “all” trainees as described above.</w:t>
      </w:r>
    </w:p>
    <w:p w14:paraId="1EA58B5C" w14:textId="403FDB6C" w:rsidR="00333009" w:rsidRPr="005E3797" w:rsidRDefault="00333009" w:rsidP="007E1BFE">
      <w:pPr>
        <w:rPr>
          <w:rFonts w:ascii="Calibri" w:hAnsi="Calibri"/>
          <w:sz w:val="22"/>
          <w:szCs w:val="22"/>
        </w:rPr>
      </w:pPr>
    </w:p>
    <w:p w14:paraId="4FE00B08" w14:textId="77777777" w:rsidR="00333009" w:rsidRPr="005E3797" w:rsidRDefault="00333009" w:rsidP="007E1BFE">
      <w:pPr>
        <w:rPr>
          <w:rFonts w:ascii="Calibri" w:hAnsi="Calibri"/>
          <w:sz w:val="22"/>
          <w:szCs w:val="22"/>
        </w:rPr>
      </w:pPr>
      <w:r w:rsidRPr="005E3797">
        <w:rPr>
          <w:rFonts w:ascii="Calibri" w:hAnsi="Calibri"/>
          <w:b/>
          <w:sz w:val="22"/>
          <w:szCs w:val="22"/>
        </w:rPr>
        <w:t>Comparison peer</w:t>
      </w:r>
      <w:r w:rsidRPr="005E3797">
        <w:rPr>
          <w:rFonts w:ascii="Calibri" w:hAnsi="Calibri"/>
          <w:sz w:val="22"/>
          <w:szCs w:val="22"/>
        </w:rPr>
        <w:t xml:space="preserve"> – certain actions (e.g. promotion to tenure) require providing external referees with a list of </w:t>
      </w:r>
      <w:r w:rsidR="00650E02" w:rsidRPr="005E3797">
        <w:rPr>
          <w:rFonts w:ascii="Calibri" w:hAnsi="Calibri"/>
          <w:sz w:val="22"/>
          <w:szCs w:val="22"/>
        </w:rPr>
        <w:t>peers in the candidate’s field to whom they can be compared.  These individuals are always faculty at comparable institutions, generally tenured, and who would certainly be successful in the action that’s being proposed.</w:t>
      </w:r>
    </w:p>
    <w:p w14:paraId="61141E1A" w14:textId="6209CBAB" w:rsidR="007E1BFE" w:rsidRDefault="007E1BFE" w:rsidP="007E1BFE">
      <w:pPr>
        <w:rPr>
          <w:rFonts w:ascii="Calibri" w:hAnsi="Calibri"/>
          <w:sz w:val="22"/>
          <w:szCs w:val="22"/>
        </w:rPr>
      </w:pPr>
    </w:p>
    <w:p w14:paraId="2CD74852" w14:textId="141955C8" w:rsidR="00883426" w:rsidRDefault="00883426" w:rsidP="007E1BFE">
      <w:pPr>
        <w:rPr>
          <w:rFonts w:ascii="Calibri" w:hAnsi="Calibri"/>
          <w:sz w:val="22"/>
          <w:szCs w:val="22"/>
        </w:rPr>
      </w:pPr>
    </w:p>
    <w:p w14:paraId="2AFC86FD" w14:textId="77777777" w:rsidR="00883426" w:rsidRPr="005E3797" w:rsidRDefault="00883426" w:rsidP="007E1BFE">
      <w:pPr>
        <w:rPr>
          <w:rFonts w:ascii="Calibri" w:hAnsi="Calibri"/>
          <w:sz w:val="22"/>
          <w:szCs w:val="22"/>
        </w:rPr>
      </w:pPr>
    </w:p>
    <w:p w14:paraId="5BD3B05F" w14:textId="77777777" w:rsidR="007E1BFE" w:rsidRPr="005E3797" w:rsidRDefault="007E1BFE" w:rsidP="00F85591">
      <w:pPr>
        <w:outlineLvl w:val="0"/>
        <w:rPr>
          <w:rFonts w:ascii="Calibri" w:hAnsi="Calibri"/>
          <w:b/>
          <w:sz w:val="22"/>
          <w:szCs w:val="22"/>
        </w:rPr>
      </w:pPr>
      <w:r w:rsidRPr="005E3797">
        <w:rPr>
          <w:rFonts w:ascii="Calibri" w:hAnsi="Calibri"/>
          <w:b/>
          <w:sz w:val="22"/>
          <w:szCs w:val="22"/>
        </w:rPr>
        <w:lastRenderedPageBreak/>
        <w:t>The Process</w:t>
      </w:r>
    </w:p>
    <w:p w14:paraId="6322200D" w14:textId="77777777" w:rsidR="003E48EC" w:rsidRPr="005E3797" w:rsidRDefault="003E48EC" w:rsidP="00D03DD0">
      <w:pPr>
        <w:rPr>
          <w:rFonts w:ascii="Calibri" w:hAnsi="Calibri"/>
          <w:sz w:val="22"/>
          <w:szCs w:val="22"/>
        </w:rPr>
      </w:pPr>
    </w:p>
    <w:p w14:paraId="2F347002" w14:textId="252EECB6" w:rsidR="008B46B9" w:rsidRPr="005E3797" w:rsidRDefault="00E84A3B" w:rsidP="00E60DC6">
      <w:pPr>
        <w:numPr>
          <w:ilvl w:val="0"/>
          <w:numId w:val="9"/>
        </w:numPr>
        <w:spacing w:after="120"/>
        <w:rPr>
          <w:rFonts w:ascii="Calibri" w:hAnsi="Calibri"/>
          <w:sz w:val="22"/>
          <w:szCs w:val="22"/>
        </w:rPr>
      </w:pPr>
      <w:r>
        <w:rPr>
          <w:rFonts w:ascii="Calibri" w:hAnsi="Calibri"/>
          <w:sz w:val="22"/>
          <w:szCs w:val="22"/>
        </w:rPr>
        <w:t>Obtain the candidate’s up-to-</w:t>
      </w:r>
      <w:r w:rsidR="008B46B9" w:rsidRPr="005E3797">
        <w:rPr>
          <w:rFonts w:ascii="Calibri" w:hAnsi="Calibri"/>
          <w:sz w:val="22"/>
          <w:szCs w:val="22"/>
        </w:rPr>
        <w:t>date CV and candidate’s statement.</w:t>
      </w:r>
    </w:p>
    <w:p w14:paraId="09B9DC0A" w14:textId="63A8E94D" w:rsidR="008B46B9" w:rsidRPr="005E3797" w:rsidRDefault="00E84A3B" w:rsidP="00E60DC6">
      <w:pPr>
        <w:numPr>
          <w:ilvl w:val="0"/>
          <w:numId w:val="9"/>
        </w:numPr>
        <w:spacing w:after="120"/>
        <w:rPr>
          <w:rFonts w:ascii="Calibri" w:hAnsi="Calibri"/>
          <w:sz w:val="22"/>
          <w:szCs w:val="22"/>
        </w:rPr>
      </w:pPr>
      <w:r>
        <w:rPr>
          <w:rFonts w:ascii="Calibri" w:hAnsi="Calibri"/>
          <w:sz w:val="22"/>
          <w:szCs w:val="22"/>
        </w:rPr>
        <w:t>It is permitted to</w:t>
      </w:r>
      <w:r w:rsidR="008B46B9" w:rsidRPr="005E3797">
        <w:rPr>
          <w:rFonts w:ascii="Calibri" w:hAnsi="Calibri"/>
          <w:sz w:val="22"/>
          <w:szCs w:val="22"/>
        </w:rPr>
        <w:t xml:space="preserve"> ask the candidate for a list of up to three suggested referees</w:t>
      </w:r>
      <w:r>
        <w:rPr>
          <w:rFonts w:ascii="Calibri" w:hAnsi="Calibri"/>
          <w:sz w:val="22"/>
          <w:szCs w:val="22"/>
        </w:rPr>
        <w:t xml:space="preserve"> (</w:t>
      </w:r>
      <w:r w:rsidRPr="005E3797">
        <w:rPr>
          <w:rFonts w:ascii="Calibri" w:hAnsi="Calibri"/>
          <w:sz w:val="22"/>
          <w:szCs w:val="22"/>
        </w:rPr>
        <w:t>external</w:t>
      </w:r>
      <w:r>
        <w:rPr>
          <w:rFonts w:ascii="Calibri" w:hAnsi="Calibri"/>
          <w:sz w:val="22"/>
          <w:szCs w:val="22"/>
        </w:rPr>
        <w:t xml:space="preserve"> or internal)</w:t>
      </w:r>
      <w:r w:rsidR="008B46B9" w:rsidRPr="005E3797">
        <w:rPr>
          <w:rFonts w:ascii="Calibri" w:hAnsi="Calibri"/>
          <w:sz w:val="22"/>
          <w:szCs w:val="22"/>
        </w:rPr>
        <w:t>, who will be considered by the faculty lead but may or may not be included in the final list to solicit.</w:t>
      </w:r>
      <w:r>
        <w:rPr>
          <w:rFonts w:ascii="Calibri" w:hAnsi="Calibri"/>
          <w:sz w:val="22"/>
          <w:szCs w:val="22"/>
        </w:rPr>
        <w:t xml:space="preserve"> The candidate should not know the identities of the referees ultimately solicited.</w:t>
      </w:r>
    </w:p>
    <w:p w14:paraId="3A3B20E8" w14:textId="77777777" w:rsidR="008B46B9" w:rsidRPr="005E3797" w:rsidRDefault="008B46B9" w:rsidP="00E60DC6">
      <w:pPr>
        <w:numPr>
          <w:ilvl w:val="0"/>
          <w:numId w:val="9"/>
        </w:numPr>
        <w:spacing w:after="120"/>
        <w:rPr>
          <w:rFonts w:ascii="Calibri" w:hAnsi="Calibri"/>
          <w:sz w:val="22"/>
          <w:szCs w:val="22"/>
        </w:rPr>
      </w:pPr>
      <w:r w:rsidRPr="005E3797">
        <w:rPr>
          <w:rFonts w:ascii="Calibri" w:hAnsi="Calibri"/>
          <w:sz w:val="22"/>
          <w:szCs w:val="22"/>
        </w:rPr>
        <w:t>If the action will be:</w:t>
      </w:r>
    </w:p>
    <w:p w14:paraId="096A43BE" w14:textId="44617449" w:rsidR="008B46B9" w:rsidRPr="005E3797" w:rsidRDefault="008B46B9" w:rsidP="00E60DC6">
      <w:pPr>
        <w:numPr>
          <w:ilvl w:val="1"/>
          <w:numId w:val="9"/>
        </w:numPr>
        <w:rPr>
          <w:rFonts w:ascii="Calibri" w:hAnsi="Calibri"/>
          <w:sz w:val="22"/>
          <w:szCs w:val="22"/>
        </w:rPr>
      </w:pPr>
      <w:r w:rsidRPr="005E3797">
        <w:rPr>
          <w:rFonts w:ascii="Calibri" w:hAnsi="Calibri"/>
          <w:sz w:val="22"/>
          <w:szCs w:val="22"/>
        </w:rPr>
        <w:t>Reappointment to assistant professor (</w:t>
      </w:r>
      <w:r w:rsidR="00E60DC6">
        <w:rPr>
          <w:rFonts w:ascii="Calibri" w:hAnsi="Calibri"/>
          <w:sz w:val="22"/>
          <w:szCs w:val="22"/>
        </w:rPr>
        <w:t>all lines</w:t>
      </w:r>
      <w:r w:rsidRPr="005E3797">
        <w:rPr>
          <w:rFonts w:ascii="Calibri" w:hAnsi="Calibri"/>
          <w:sz w:val="22"/>
          <w:szCs w:val="22"/>
        </w:rPr>
        <w:t>)</w:t>
      </w:r>
    </w:p>
    <w:p w14:paraId="4CB5933C" w14:textId="59F4A083" w:rsidR="008B46B9" w:rsidRPr="005E3797" w:rsidRDefault="008B46B9" w:rsidP="00E60DC6">
      <w:pPr>
        <w:numPr>
          <w:ilvl w:val="1"/>
          <w:numId w:val="9"/>
        </w:numPr>
        <w:rPr>
          <w:rFonts w:ascii="Calibri" w:hAnsi="Calibri"/>
          <w:sz w:val="22"/>
          <w:szCs w:val="22"/>
        </w:rPr>
      </w:pPr>
      <w:r w:rsidRPr="005E3797">
        <w:rPr>
          <w:rFonts w:ascii="Calibri" w:hAnsi="Calibri"/>
          <w:sz w:val="22"/>
          <w:szCs w:val="22"/>
        </w:rPr>
        <w:t>Promotion to associate professor (</w:t>
      </w:r>
      <w:r w:rsidR="00E60DC6">
        <w:rPr>
          <w:rFonts w:ascii="Calibri" w:hAnsi="Calibri"/>
          <w:sz w:val="22"/>
          <w:szCs w:val="22"/>
        </w:rPr>
        <w:t>all lines</w:t>
      </w:r>
      <w:r w:rsidRPr="005E3797">
        <w:rPr>
          <w:rFonts w:ascii="Calibri" w:hAnsi="Calibri"/>
          <w:sz w:val="22"/>
          <w:szCs w:val="22"/>
        </w:rPr>
        <w:t>)</w:t>
      </w:r>
    </w:p>
    <w:p w14:paraId="37525310" w14:textId="012ED249" w:rsidR="00E60DC6" w:rsidRPr="00E60DC6" w:rsidRDefault="008B46B9" w:rsidP="00E60DC6">
      <w:pPr>
        <w:numPr>
          <w:ilvl w:val="1"/>
          <w:numId w:val="9"/>
        </w:numPr>
        <w:spacing w:after="120"/>
        <w:rPr>
          <w:rFonts w:ascii="Calibri" w:hAnsi="Calibri"/>
          <w:sz w:val="22"/>
          <w:szCs w:val="22"/>
        </w:rPr>
      </w:pPr>
      <w:r w:rsidRPr="005E3797">
        <w:rPr>
          <w:rFonts w:ascii="Calibri" w:hAnsi="Calibri"/>
          <w:sz w:val="22"/>
          <w:szCs w:val="22"/>
        </w:rPr>
        <w:t>Reappointment to associate professor conferring tenure (UTL)</w:t>
      </w:r>
    </w:p>
    <w:p w14:paraId="24B1296A" w14:textId="300F8E3D" w:rsidR="007E1BFE" w:rsidRPr="005E3797" w:rsidRDefault="008B46B9" w:rsidP="00E60DC6">
      <w:pPr>
        <w:spacing w:after="120"/>
        <w:ind w:left="720"/>
        <w:rPr>
          <w:rFonts w:ascii="Calibri" w:hAnsi="Calibri"/>
          <w:sz w:val="22"/>
          <w:szCs w:val="22"/>
        </w:rPr>
      </w:pPr>
      <w:r w:rsidRPr="005E3797">
        <w:rPr>
          <w:rFonts w:ascii="Calibri" w:hAnsi="Calibri"/>
          <w:sz w:val="22"/>
          <w:szCs w:val="22"/>
        </w:rPr>
        <w:t xml:space="preserve">Obtain a list of </w:t>
      </w:r>
      <w:r w:rsidRPr="005E3797">
        <w:rPr>
          <w:rFonts w:ascii="Calibri" w:hAnsi="Calibri"/>
          <w:b/>
          <w:sz w:val="22"/>
          <w:szCs w:val="22"/>
          <w:u w:val="single"/>
        </w:rPr>
        <w:t>all</w:t>
      </w:r>
      <w:r w:rsidRPr="005E3797">
        <w:rPr>
          <w:rFonts w:ascii="Calibri" w:hAnsi="Calibri"/>
          <w:sz w:val="22"/>
          <w:szCs w:val="22"/>
        </w:rPr>
        <w:t xml:space="preserve"> current and former research </w:t>
      </w:r>
      <w:r w:rsidR="00E60DC6">
        <w:rPr>
          <w:rFonts w:ascii="Calibri" w:hAnsi="Calibri"/>
          <w:sz w:val="22"/>
          <w:szCs w:val="22"/>
        </w:rPr>
        <w:t xml:space="preserve">trainees </w:t>
      </w:r>
      <w:r w:rsidRPr="005E3797">
        <w:rPr>
          <w:rFonts w:ascii="Calibri" w:hAnsi="Calibri"/>
          <w:sz w:val="22"/>
          <w:szCs w:val="22"/>
        </w:rPr>
        <w:t xml:space="preserve">and </w:t>
      </w:r>
      <w:r w:rsidR="00E60DC6">
        <w:rPr>
          <w:rFonts w:ascii="Calibri" w:hAnsi="Calibri"/>
          <w:sz w:val="22"/>
          <w:szCs w:val="22"/>
        </w:rPr>
        <w:t xml:space="preserve">at least 10 current and former </w:t>
      </w:r>
      <w:r w:rsidRPr="005E3797">
        <w:rPr>
          <w:rFonts w:ascii="Calibri" w:hAnsi="Calibri"/>
          <w:sz w:val="22"/>
          <w:szCs w:val="22"/>
        </w:rPr>
        <w:t>clini</w:t>
      </w:r>
      <w:r w:rsidR="00E60DC6">
        <w:rPr>
          <w:rFonts w:ascii="Calibri" w:hAnsi="Calibri"/>
          <w:sz w:val="22"/>
          <w:szCs w:val="22"/>
        </w:rPr>
        <w:t xml:space="preserve">cal trainees from the candidate. Solicit </w:t>
      </w:r>
      <w:r w:rsidR="00E60DC6" w:rsidRPr="00E84A3B">
        <w:rPr>
          <w:rFonts w:ascii="Calibri" w:hAnsi="Calibri"/>
          <w:b/>
          <w:sz w:val="22"/>
          <w:szCs w:val="22"/>
          <w:u w:val="single"/>
        </w:rPr>
        <w:t>all</w:t>
      </w:r>
      <w:r w:rsidR="00E60DC6">
        <w:rPr>
          <w:rFonts w:ascii="Calibri" w:hAnsi="Calibri"/>
          <w:sz w:val="22"/>
          <w:szCs w:val="22"/>
        </w:rPr>
        <w:t xml:space="preserve"> of the research trainees and 3 to 5 clinical trainees. </w:t>
      </w:r>
    </w:p>
    <w:p w14:paraId="3B8E97C2" w14:textId="77777777" w:rsidR="008B46B9" w:rsidRPr="005E3797" w:rsidRDefault="008B46B9" w:rsidP="00E60DC6">
      <w:pPr>
        <w:numPr>
          <w:ilvl w:val="0"/>
          <w:numId w:val="9"/>
        </w:numPr>
        <w:spacing w:after="120"/>
        <w:rPr>
          <w:rFonts w:ascii="Calibri" w:hAnsi="Calibri"/>
          <w:sz w:val="22"/>
          <w:szCs w:val="22"/>
        </w:rPr>
      </w:pPr>
      <w:r w:rsidRPr="005E3797">
        <w:rPr>
          <w:rFonts w:ascii="Calibri" w:hAnsi="Calibri"/>
          <w:sz w:val="22"/>
          <w:szCs w:val="22"/>
        </w:rPr>
        <w:t xml:space="preserve">For all other actions, find the required number of trainees to solicit in the </w:t>
      </w:r>
      <w:hyperlink r:id="rId8" w:history="1">
        <w:r w:rsidRPr="005E3797">
          <w:rPr>
            <w:rStyle w:val="Hyperlink"/>
            <w:rFonts w:ascii="Calibri" w:hAnsi="Calibri"/>
            <w:sz w:val="22"/>
            <w:szCs w:val="22"/>
          </w:rPr>
          <w:t>Evidence Tables</w:t>
        </w:r>
      </w:hyperlink>
      <w:r w:rsidRPr="005E3797">
        <w:rPr>
          <w:rFonts w:ascii="Calibri" w:hAnsi="Calibri"/>
          <w:sz w:val="22"/>
          <w:szCs w:val="22"/>
        </w:rPr>
        <w:t xml:space="preserve"> and ask the candidate for a larger number so that the faculty lead can select a random mix.  These must include both current and former research and clinical trainees. </w:t>
      </w:r>
    </w:p>
    <w:p w14:paraId="6860B58E" w14:textId="77777777" w:rsidR="008B46B9" w:rsidRPr="005E3797" w:rsidRDefault="008B46B9" w:rsidP="00E60DC6">
      <w:pPr>
        <w:numPr>
          <w:ilvl w:val="0"/>
          <w:numId w:val="9"/>
        </w:numPr>
        <w:spacing w:after="120"/>
        <w:rPr>
          <w:rFonts w:ascii="Calibri" w:hAnsi="Calibri"/>
          <w:sz w:val="22"/>
          <w:szCs w:val="22"/>
        </w:rPr>
      </w:pPr>
      <w:r w:rsidRPr="005E3797">
        <w:rPr>
          <w:rFonts w:ascii="Calibri" w:hAnsi="Calibri"/>
          <w:sz w:val="22"/>
          <w:szCs w:val="22"/>
        </w:rPr>
        <w:t>The department chair, division chief, or faculty lead must:</w:t>
      </w:r>
    </w:p>
    <w:p w14:paraId="6121FEBF" w14:textId="77777777" w:rsidR="008B46B9" w:rsidRPr="005E3797" w:rsidRDefault="008B46B9" w:rsidP="00E60DC6">
      <w:pPr>
        <w:numPr>
          <w:ilvl w:val="1"/>
          <w:numId w:val="9"/>
        </w:numPr>
        <w:spacing w:after="120"/>
        <w:rPr>
          <w:rFonts w:ascii="Calibri" w:hAnsi="Calibri"/>
          <w:sz w:val="22"/>
          <w:szCs w:val="22"/>
        </w:rPr>
      </w:pPr>
      <w:r w:rsidRPr="005E3797">
        <w:rPr>
          <w:rFonts w:ascii="Calibri" w:hAnsi="Calibri"/>
          <w:sz w:val="22"/>
          <w:szCs w:val="22"/>
        </w:rPr>
        <w:t>Assemble a list of the appropriate numbers of external and, if required, internal referees who can judge the candidate’s work.</w:t>
      </w:r>
    </w:p>
    <w:p w14:paraId="7036D062" w14:textId="040CDA6F" w:rsidR="008B46B9" w:rsidRPr="005E3797" w:rsidRDefault="008B46B9" w:rsidP="00E60DC6">
      <w:pPr>
        <w:numPr>
          <w:ilvl w:val="1"/>
          <w:numId w:val="9"/>
        </w:numPr>
        <w:spacing w:after="120"/>
        <w:rPr>
          <w:rFonts w:ascii="Calibri" w:hAnsi="Calibri"/>
          <w:sz w:val="22"/>
          <w:szCs w:val="22"/>
        </w:rPr>
      </w:pPr>
      <w:r w:rsidRPr="005E3797">
        <w:rPr>
          <w:rFonts w:ascii="Calibri" w:hAnsi="Calibri"/>
          <w:sz w:val="22"/>
          <w:szCs w:val="22"/>
        </w:rPr>
        <w:t>Select a mix of current and former research and clinical trainees from the list provided by the candidate</w:t>
      </w:r>
      <w:r w:rsidR="00E60DC6">
        <w:rPr>
          <w:rFonts w:ascii="Calibri" w:hAnsi="Calibri"/>
          <w:sz w:val="22"/>
          <w:szCs w:val="22"/>
        </w:rPr>
        <w:t xml:space="preserve"> appropriate to the action</w:t>
      </w:r>
      <w:r w:rsidR="00E84A3B">
        <w:rPr>
          <w:rFonts w:ascii="Calibri" w:hAnsi="Calibri"/>
          <w:sz w:val="22"/>
          <w:szCs w:val="22"/>
        </w:rPr>
        <w:t>—this may mean soliciting all the research trainees</w:t>
      </w:r>
      <w:r w:rsidRPr="005E3797">
        <w:rPr>
          <w:rFonts w:ascii="Calibri" w:hAnsi="Calibri"/>
          <w:sz w:val="22"/>
          <w:szCs w:val="22"/>
        </w:rPr>
        <w:t>.</w:t>
      </w:r>
    </w:p>
    <w:p w14:paraId="01E52821" w14:textId="77777777" w:rsidR="007E1BFE" w:rsidRPr="005E3797" w:rsidRDefault="008B46B9" w:rsidP="00E60DC6">
      <w:pPr>
        <w:numPr>
          <w:ilvl w:val="1"/>
          <w:numId w:val="9"/>
        </w:numPr>
        <w:spacing w:after="120"/>
        <w:rPr>
          <w:rFonts w:ascii="Calibri" w:hAnsi="Calibri"/>
          <w:sz w:val="22"/>
          <w:szCs w:val="22"/>
        </w:rPr>
      </w:pPr>
      <w:r w:rsidRPr="005E3797">
        <w:rPr>
          <w:rFonts w:ascii="Calibri" w:hAnsi="Calibri"/>
          <w:sz w:val="22"/>
          <w:szCs w:val="22"/>
        </w:rPr>
        <w:t xml:space="preserve">If necessary, assemble a list of five comparison peers </w:t>
      </w:r>
      <w:r w:rsidR="00E75D3F" w:rsidRPr="005E3797">
        <w:rPr>
          <w:rFonts w:ascii="Calibri" w:hAnsi="Calibri"/>
          <w:sz w:val="22"/>
          <w:szCs w:val="22"/>
        </w:rPr>
        <w:t xml:space="preserve">(see the </w:t>
      </w:r>
      <w:hyperlink r:id="rId9" w:history="1">
        <w:r w:rsidR="00E75D3F" w:rsidRPr="005E3797">
          <w:rPr>
            <w:rStyle w:val="Hyperlink"/>
            <w:rFonts w:ascii="Calibri" w:hAnsi="Calibri"/>
            <w:sz w:val="22"/>
            <w:szCs w:val="22"/>
          </w:rPr>
          <w:t>Evidence Tables</w:t>
        </w:r>
      </w:hyperlink>
      <w:r w:rsidR="00E75D3F" w:rsidRPr="005E3797">
        <w:rPr>
          <w:rFonts w:ascii="Calibri" w:hAnsi="Calibri"/>
          <w:sz w:val="22"/>
          <w:szCs w:val="22"/>
        </w:rPr>
        <w:t xml:space="preserve"> to determine if the action requires them).</w:t>
      </w:r>
    </w:p>
    <w:p w14:paraId="4F413C73" w14:textId="77777777" w:rsidR="00E75D3F" w:rsidRPr="005E3797" w:rsidRDefault="00E75D3F" w:rsidP="00E60DC6">
      <w:pPr>
        <w:numPr>
          <w:ilvl w:val="0"/>
          <w:numId w:val="9"/>
        </w:numPr>
        <w:spacing w:after="120"/>
        <w:rPr>
          <w:rFonts w:ascii="Calibri" w:hAnsi="Calibri"/>
          <w:sz w:val="22"/>
          <w:szCs w:val="22"/>
        </w:rPr>
      </w:pPr>
      <w:r w:rsidRPr="005E3797">
        <w:rPr>
          <w:rFonts w:ascii="Calibri" w:hAnsi="Calibri"/>
          <w:sz w:val="22"/>
          <w:szCs w:val="22"/>
        </w:rPr>
        <w:t xml:space="preserve">Submit the referee and trainee grid (and comparison peer grid if required), and the referee and trainee solicitation letters, to the Office of Academic Affairs.  </w:t>
      </w:r>
    </w:p>
    <w:p w14:paraId="14B8E60B" w14:textId="29B57922" w:rsidR="00E75D3F" w:rsidRPr="005E3797" w:rsidRDefault="00E75D3F" w:rsidP="00E60DC6">
      <w:pPr>
        <w:numPr>
          <w:ilvl w:val="0"/>
          <w:numId w:val="9"/>
        </w:numPr>
        <w:spacing w:after="120"/>
        <w:rPr>
          <w:rFonts w:ascii="Calibri" w:hAnsi="Calibri"/>
          <w:sz w:val="22"/>
          <w:szCs w:val="22"/>
        </w:rPr>
      </w:pPr>
      <w:r w:rsidRPr="005E3797">
        <w:rPr>
          <w:rFonts w:ascii="Calibri" w:hAnsi="Calibri"/>
          <w:sz w:val="22"/>
          <w:szCs w:val="22"/>
        </w:rPr>
        <w:t xml:space="preserve">Once the grids have been approved, </w:t>
      </w:r>
      <w:r w:rsidR="00E84A3B">
        <w:rPr>
          <w:rFonts w:ascii="Calibri" w:hAnsi="Calibri"/>
          <w:sz w:val="22"/>
          <w:szCs w:val="22"/>
        </w:rPr>
        <w:t>send the solicitation letters</w:t>
      </w:r>
      <w:r w:rsidRPr="005E3797">
        <w:rPr>
          <w:rFonts w:ascii="Calibri" w:hAnsi="Calibri"/>
          <w:sz w:val="22"/>
          <w:szCs w:val="22"/>
        </w:rPr>
        <w:t>.</w:t>
      </w:r>
    </w:p>
    <w:p w14:paraId="721E37C6" w14:textId="0718A67C" w:rsidR="00E75D3F" w:rsidRPr="00E84A3B" w:rsidRDefault="00E75D3F" w:rsidP="00E60DC6">
      <w:pPr>
        <w:numPr>
          <w:ilvl w:val="0"/>
          <w:numId w:val="9"/>
        </w:numPr>
        <w:spacing w:after="120"/>
        <w:rPr>
          <w:rFonts w:ascii="Calibri" w:hAnsi="Calibri"/>
          <w:sz w:val="22"/>
          <w:szCs w:val="22"/>
        </w:rPr>
      </w:pPr>
      <w:r w:rsidRPr="005E3797">
        <w:rPr>
          <w:rFonts w:ascii="Calibri" w:hAnsi="Calibri"/>
          <w:sz w:val="22"/>
          <w:szCs w:val="22"/>
        </w:rPr>
        <w:t>After the minimum number of letters required for the long form have been received, the long form may be submitted to OAA for review.</w:t>
      </w:r>
    </w:p>
    <w:p w14:paraId="0C4E8C16" w14:textId="77777777" w:rsidR="00E75D3F" w:rsidRPr="005E3797" w:rsidRDefault="00E75D3F" w:rsidP="00E75D3F">
      <w:pPr>
        <w:rPr>
          <w:rFonts w:ascii="Calibri" w:hAnsi="Calibri"/>
          <w:sz w:val="22"/>
          <w:szCs w:val="22"/>
        </w:rPr>
      </w:pPr>
    </w:p>
    <w:p w14:paraId="3C60E3DC" w14:textId="77777777" w:rsidR="003E48EC" w:rsidRPr="005E3797" w:rsidRDefault="00D03DD0" w:rsidP="00F85591">
      <w:pPr>
        <w:outlineLvl w:val="0"/>
        <w:rPr>
          <w:rFonts w:ascii="Calibri" w:hAnsi="Calibri"/>
          <w:b/>
          <w:sz w:val="22"/>
          <w:szCs w:val="22"/>
        </w:rPr>
      </w:pPr>
      <w:r w:rsidRPr="005E3797">
        <w:rPr>
          <w:rFonts w:ascii="Calibri" w:hAnsi="Calibri"/>
          <w:b/>
          <w:sz w:val="22"/>
          <w:szCs w:val="22"/>
        </w:rPr>
        <w:t>External Referees</w:t>
      </w:r>
    </w:p>
    <w:p w14:paraId="6C124DC7" w14:textId="77777777" w:rsidR="003E48EC" w:rsidRPr="005E3797" w:rsidRDefault="003E48EC">
      <w:pPr>
        <w:rPr>
          <w:rFonts w:ascii="Calibri" w:hAnsi="Calibri"/>
          <w:sz w:val="22"/>
          <w:szCs w:val="22"/>
        </w:rPr>
      </w:pPr>
    </w:p>
    <w:p w14:paraId="153EC9DA" w14:textId="51E5825D" w:rsidR="003E48EC" w:rsidRPr="005E3797" w:rsidRDefault="003E48EC" w:rsidP="005E3797">
      <w:pPr>
        <w:numPr>
          <w:ilvl w:val="0"/>
          <w:numId w:val="5"/>
        </w:numPr>
        <w:rPr>
          <w:rFonts w:ascii="Calibri" w:hAnsi="Calibri"/>
          <w:sz w:val="22"/>
          <w:szCs w:val="22"/>
        </w:rPr>
      </w:pPr>
      <w:r w:rsidRPr="005E3797">
        <w:rPr>
          <w:rFonts w:ascii="Calibri" w:hAnsi="Calibri"/>
          <w:sz w:val="22"/>
          <w:szCs w:val="22"/>
        </w:rPr>
        <w:t>The referee grid shoul</w:t>
      </w:r>
      <w:r w:rsidR="00E75D3F" w:rsidRPr="005E3797">
        <w:rPr>
          <w:rFonts w:ascii="Calibri" w:hAnsi="Calibri"/>
          <w:sz w:val="22"/>
          <w:szCs w:val="22"/>
        </w:rPr>
        <w:t xml:space="preserve">d contain at least the minimum </w:t>
      </w:r>
      <w:r w:rsidRPr="005E3797">
        <w:rPr>
          <w:rFonts w:ascii="Calibri" w:hAnsi="Calibri"/>
          <w:sz w:val="22"/>
          <w:szCs w:val="22"/>
        </w:rPr>
        <w:t>number of external</w:t>
      </w:r>
      <w:r w:rsidR="00E75D3F" w:rsidRPr="005E3797">
        <w:rPr>
          <w:rFonts w:ascii="Calibri" w:hAnsi="Calibri"/>
          <w:sz w:val="22"/>
          <w:szCs w:val="22"/>
        </w:rPr>
        <w:t xml:space="preserve"> referees for the action (see the </w:t>
      </w:r>
      <w:hyperlink r:id="rId10" w:history="1">
        <w:r w:rsidR="00E75D3F" w:rsidRPr="005E3797">
          <w:rPr>
            <w:rStyle w:val="Hyperlink"/>
            <w:rFonts w:ascii="Calibri" w:hAnsi="Calibri"/>
            <w:sz w:val="22"/>
            <w:szCs w:val="22"/>
          </w:rPr>
          <w:t>Evidence Tables</w:t>
        </w:r>
      </w:hyperlink>
      <w:r w:rsidR="00E75D3F" w:rsidRPr="005E3797">
        <w:rPr>
          <w:rFonts w:ascii="Calibri" w:hAnsi="Calibri"/>
          <w:sz w:val="22"/>
          <w:szCs w:val="22"/>
        </w:rPr>
        <w:t xml:space="preserve"> for requirements).  </w:t>
      </w:r>
      <w:r w:rsidR="00E84A3B">
        <w:rPr>
          <w:rFonts w:ascii="Calibri" w:hAnsi="Calibri"/>
          <w:sz w:val="22"/>
          <w:szCs w:val="22"/>
        </w:rPr>
        <w:t xml:space="preserve">It may be advisable to </w:t>
      </w:r>
      <w:r w:rsidR="00E75D3F" w:rsidRPr="005E3797">
        <w:rPr>
          <w:rFonts w:ascii="Calibri" w:hAnsi="Calibri"/>
          <w:sz w:val="22"/>
          <w:szCs w:val="22"/>
        </w:rPr>
        <w:t>submit a few more than the maximum if the department is concerned about receiving enough letters in a timely fashion.</w:t>
      </w:r>
    </w:p>
    <w:p w14:paraId="24D25BBB" w14:textId="77777777" w:rsidR="00E75D3F" w:rsidRPr="005E3797" w:rsidRDefault="00E75D3F" w:rsidP="00E75D3F">
      <w:pPr>
        <w:ind w:left="720"/>
        <w:rPr>
          <w:rFonts w:ascii="Calibri" w:hAnsi="Calibri"/>
          <w:sz w:val="22"/>
          <w:szCs w:val="22"/>
        </w:rPr>
      </w:pPr>
    </w:p>
    <w:p w14:paraId="22C6F283" w14:textId="07C28415" w:rsidR="00E75D3F" w:rsidRPr="00883426" w:rsidRDefault="00E75D3F" w:rsidP="00E75D3F">
      <w:pPr>
        <w:numPr>
          <w:ilvl w:val="0"/>
          <w:numId w:val="5"/>
        </w:numPr>
        <w:rPr>
          <w:rFonts w:ascii="Calibri" w:hAnsi="Calibri"/>
          <w:sz w:val="22"/>
          <w:szCs w:val="22"/>
        </w:rPr>
      </w:pPr>
      <w:r w:rsidRPr="005E3797">
        <w:rPr>
          <w:rFonts w:ascii="Calibri" w:hAnsi="Calibri"/>
          <w:sz w:val="22"/>
          <w:szCs w:val="22"/>
        </w:rPr>
        <w:t>For all actions for Associate Professors and Professors, most of the external referees should be independent experts in the field, that is, non-mentors and non-collaborators; e.g. if eight letters are required, at least five should be from independent referees, and no more than three from mentors/collaborator</w:t>
      </w:r>
      <w:r w:rsidR="00883426">
        <w:rPr>
          <w:rFonts w:ascii="Calibri" w:hAnsi="Calibri"/>
          <w:sz w:val="22"/>
          <w:szCs w:val="22"/>
        </w:rPr>
        <w:t xml:space="preserve">s. </w:t>
      </w:r>
    </w:p>
    <w:p w14:paraId="45525877" w14:textId="77777777" w:rsidR="00E75D3F" w:rsidRPr="005E3797" w:rsidRDefault="00E75D3F">
      <w:pPr>
        <w:numPr>
          <w:ilvl w:val="0"/>
          <w:numId w:val="5"/>
        </w:numPr>
        <w:rPr>
          <w:rFonts w:ascii="Calibri" w:hAnsi="Calibri"/>
          <w:sz w:val="22"/>
          <w:szCs w:val="22"/>
        </w:rPr>
      </w:pPr>
      <w:r w:rsidRPr="005E3797">
        <w:rPr>
          <w:rFonts w:ascii="Calibri" w:hAnsi="Calibri"/>
          <w:sz w:val="22"/>
          <w:szCs w:val="22"/>
        </w:rPr>
        <w:lastRenderedPageBreak/>
        <w:t xml:space="preserve">For Assistant Professor </w:t>
      </w:r>
      <w:proofErr w:type="gramStart"/>
      <w:r w:rsidRPr="005E3797">
        <w:rPr>
          <w:rFonts w:ascii="Calibri" w:hAnsi="Calibri"/>
          <w:sz w:val="22"/>
          <w:szCs w:val="22"/>
        </w:rPr>
        <w:t>appointments</w:t>
      </w:r>
      <w:proofErr w:type="gramEnd"/>
      <w:r w:rsidRPr="005E3797">
        <w:rPr>
          <w:rFonts w:ascii="Calibri" w:hAnsi="Calibri"/>
          <w:sz w:val="22"/>
          <w:szCs w:val="22"/>
        </w:rPr>
        <w:t xml:space="preserve">, the referee grid does </w:t>
      </w:r>
      <w:r w:rsidRPr="005E3797">
        <w:rPr>
          <w:rFonts w:ascii="Calibri" w:hAnsi="Calibri"/>
          <w:b/>
          <w:sz w:val="22"/>
          <w:szCs w:val="22"/>
          <w:u w:val="single"/>
        </w:rPr>
        <w:t>not need to be approved by OAA.</w:t>
      </w:r>
      <w:r w:rsidRPr="005E3797">
        <w:rPr>
          <w:rFonts w:ascii="Calibri" w:hAnsi="Calibri"/>
          <w:sz w:val="22"/>
          <w:szCs w:val="22"/>
        </w:rPr>
        <w:t xml:space="preserve"> Letters may be solicited by the candidate and they may all be from mentors or collaborators, although independent assessments are always valuable and welcomed.  They may be external, internal, or a mix.</w:t>
      </w:r>
    </w:p>
    <w:p w14:paraId="0318B503" w14:textId="77777777" w:rsidR="00E75D3F" w:rsidRPr="005E3797" w:rsidRDefault="00E75D3F" w:rsidP="00E75D3F">
      <w:pPr>
        <w:rPr>
          <w:rFonts w:ascii="Calibri" w:hAnsi="Calibri"/>
          <w:sz w:val="22"/>
          <w:szCs w:val="22"/>
        </w:rPr>
      </w:pPr>
    </w:p>
    <w:p w14:paraId="65E4D728" w14:textId="77777777" w:rsidR="00E75D3F" w:rsidRPr="005E3797" w:rsidRDefault="00E75D3F">
      <w:pPr>
        <w:numPr>
          <w:ilvl w:val="0"/>
          <w:numId w:val="5"/>
        </w:numPr>
        <w:rPr>
          <w:rFonts w:ascii="Calibri" w:hAnsi="Calibri"/>
          <w:sz w:val="22"/>
          <w:szCs w:val="22"/>
        </w:rPr>
      </w:pPr>
      <w:r w:rsidRPr="005E3797">
        <w:rPr>
          <w:rFonts w:ascii="Calibri" w:hAnsi="Calibri"/>
          <w:sz w:val="22"/>
          <w:szCs w:val="22"/>
        </w:rPr>
        <w:t xml:space="preserve">For Assistant Professor </w:t>
      </w:r>
      <w:proofErr w:type="gramStart"/>
      <w:r w:rsidRPr="005E3797">
        <w:rPr>
          <w:rFonts w:ascii="Calibri" w:hAnsi="Calibri"/>
          <w:sz w:val="22"/>
          <w:szCs w:val="22"/>
        </w:rPr>
        <w:t>reappointments</w:t>
      </w:r>
      <w:proofErr w:type="gramEnd"/>
      <w:r w:rsidRPr="005E3797">
        <w:rPr>
          <w:rFonts w:ascii="Calibri" w:hAnsi="Calibri"/>
          <w:sz w:val="22"/>
          <w:szCs w:val="22"/>
        </w:rPr>
        <w:t>, the department must have the referee list approved, but it can consist of external referees, internal referees, or a mix at the department’s discretion.  Again, they may all be from mentors or collaborators, though independent letters are welcome.  OAA must approve these referee grids.</w:t>
      </w:r>
    </w:p>
    <w:p w14:paraId="171EF3AD" w14:textId="77777777" w:rsidR="00E75D3F" w:rsidRPr="005E3797" w:rsidRDefault="00E75D3F" w:rsidP="00E75D3F">
      <w:pPr>
        <w:rPr>
          <w:rFonts w:ascii="Calibri" w:hAnsi="Calibri"/>
          <w:sz w:val="22"/>
          <w:szCs w:val="22"/>
        </w:rPr>
      </w:pPr>
    </w:p>
    <w:p w14:paraId="1976EBAC" w14:textId="77777777" w:rsidR="003E48EC" w:rsidRPr="005E3797" w:rsidRDefault="00360223">
      <w:pPr>
        <w:numPr>
          <w:ilvl w:val="0"/>
          <w:numId w:val="5"/>
        </w:numPr>
        <w:rPr>
          <w:rFonts w:ascii="Calibri" w:hAnsi="Calibri"/>
          <w:sz w:val="22"/>
          <w:szCs w:val="22"/>
        </w:rPr>
      </w:pPr>
      <w:r w:rsidRPr="005E3797">
        <w:rPr>
          <w:rFonts w:ascii="Calibri" w:hAnsi="Calibri"/>
          <w:sz w:val="22"/>
          <w:szCs w:val="22"/>
        </w:rPr>
        <w:t>If possible, the external referee list should represent a good mix of geographic and gender diversity of faculty from institutions comparable to Stanford.</w:t>
      </w:r>
    </w:p>
    <w:p w14:paraId="023BE554" w14:textId="77777777" w:rsidR="003E48EC" w:rsidRPr="005E3797" w:rsidRDefault="003E48EC">
      <w:pPr>
        <w:rPr>
          <w:rFonts w:ascii="Calibri" w:hAnsi="Calibri"/>
          <w:sz w:val="22"/>
          <w:szCs w:val="22"/>
        </w:rPr>
      </w:pPr>
    </w:p>
    <w:p w14:paraId="4ED971B3" w14:textId="77777777" w:rsidR="003E48EC" w:rsidRPr="005E3797" w:rsidRDefault="00360223">
      <w:pPr>
        <w:numPr>
          <w:ilvl w:val="0"/>
          <w:numId w:val="5"/>
        </w:numPr>
        <w:rPr>
          <w:rFonts w:ascii="Calibri" w:hAnsi="Calibri"/>
          <w:sz w:val="22"/>
          <w:szCs w:val="22"/>
        </w:rPr>
      </w:pPr>
      <w:r w:rsidRPr="005E3797">
        <w:rPr>
          <w:rFonts w:ascii="Calibri" w:hAnsi="Calibri"/>
          <w:sz w:val="22"/>
          <w:szCs w:val="22"/>
        </w:rPr>
        <w:t>If you have a referee who does not hold an academic rank (should be rare), p</w:t>
      </w:r>
      <w:r w:rsidR="003E48EC" w:rsidRPr="005E3797">
        <w:rPr>
          <w:rFonts w:ascii="Calibri" w:hAnsi="Calibri"/>
          <w:sz w:val="22"/>
          <w:szCs w:val="22"/>
        </w:rPr>
        <w:t>rovi</w:t>
      </w:r>
      <w:r w:rsidRPr="005E3797">
        <w:rPr>
          <w:rFonts w:ascii="Calibri" w:hAnsi="Calibri"/>
          <w:sz w:val="22"/>
          <w:szCs w:val="22"/>
        </w:rPr>
        <w:t xml:space="preserve">de a brief footnote on the grid.  </w:t>
      </w:r>
      <w:r w:rsidR="003E48EC" w:rsidRPr="005E3797">
        <w:rPr>
          <w:rFonts w:ascii="Calibri" w:hAnsi="Calibri"/>
          <w:sz w:val="22"/>
          <w:szCs w:val="22"/>
        </w:rPr>
        <w:t xml:space="preserve">For example, </w:t>
      </w:r>
      <w:r w:rsidR="003E48EC" w:rsidRPr="005E3797">
        <w:rPr>
          <w:rFonts w:ascii="Calibri" w:hAnsi="Calibri"/>
          <w:i/>
          <w:sz w:val="22"/>
          <w:szCs w:val="22"/>
        </w:rPr>
        <w:t>“As Director of product research for _____ corporation, Dr. Jane Smith does not hold an academic position.  Her evaluation is requested because she is widely recognized as a world expert in ___________.”</w:t>
      </w:r>
      <w:r w:rsidR="003E48EC" w:rsidRPr="005E3797">
        <w:rPr>
          <w:rFonts w:ascii="Calibri" w:hAnsi="Calibri"/>
          <w:sz w:val="22"/>
          <w:szCs w:val="22"/>
        </w:rPr>
        <w:t xml:space="preserve">  It is </w:t>
      </w:r>
      <w:r w:rsidR="003E48EC" w:rsidRPr="005E3797">
        <w:rPr>
          <w:rFonts w:ascii="Calibri" w:hAnsi="Calibri"/>
          <w:b/>
          <w:bCs/>
          <w:sz w:val="22"/>
          <w:szCs w:val="22"/>
        </w:rPr>
        <w:t xml:space="preserve">NOT </w:t>
      </w:r>
      <w:r w:rsidR="003E48EC" w:rsidRPr="005E3797">
        <w:rPr>
          <w:rFonts w:ascii="Calibri" w:hAnsi="Calibri"/>
          <w:sz w:val="22"/>
          <w:szCs w:val="22"/>
        </w:rPr>
        <w:t xml:space="preserve">necessary to provide explanations for candidates who hold appointments at the NIH, the CDC, and similar government institutions.   For </w:t>
      </w:r>
      <w:r w:rsidR="003E48EC" w:rsidRPr="005E3797">
        <w:rPr>
          <w:rFonts w:ascii="Calibri" w:hAnsi="Calibri"/>
          <w:b/>
          <w:sz w:val="22"/>
          <w:szCs w:val="22"/>
        </w:rPr>
        <w:t>MCL files only</w:t>
      </w:r>
      <w:r w:rsidR="003E48EC" w:rsidRPr="005E3797">
        <w:rPr>
          <w:rFonts w:ascii="Calibri" w:hAnsi="Calibri"/>
          <w:sz w:val="22"/>
          <w:szCs w:val="22"/>
        </w:rPr>
        <w:t>, a member of Stanford’s Adjunct Clinical Faculty may occasionally be included as an external referee with a brief footnoted explanation on the grid.</w:t>
      </w:r>
    </w:p>
    <w:p w14:paraId="06EBC3FD" w14:textId="77777777" w:rsidR="003E48EC" w:rsidRPr="005E3797" w:rsidRDefault="003E48EC">
      <w:pPr>
        <w:rPr>
          <w:rFonts w:ascii="Calibri" w:hAnsi="Calibri"/>
          <w:sz w:val="22"/>
          <w:szCs w:val="22"/>
        </w:rPr>
      </w:pPr>
    </w:p>
    <w:p w14:paraId="1DCA70DE" w14:textId="77777777" w:rsidR="003E48EC" w:rsidRPr="005E3797" w:rsidRDefault="00360223">
      <w:pPr>
        <w:numPr>
          <w:ilvl w:val="0"/>
          <w:numId w:val="5"/>
        </w:numPr>
        <w:rPr>
          <w:rFonts w:ascii="Calibri" w:hAnsi="Calibri"/>
          <w:sz w:val="22"/>
          <w:szCs w:val="22"/>
        </w:rPr>
      </w:pPr>
      <w:r w:rsidRPr="005E3797">
        <w:rPr>
          <w:rFonts w:ascii="Calibri" w:hAnsi="Calibri"/>
          <w:sz w:val="22"/>
          <w:szCs w:val="22"/>
        </w:rPr>
        <w:t>If you have a referee who is below the rank proposed in the action (should be rare), for example, an Associate Professor referee for a promotion to Professor, p</w:t>
      </w:r>
      <w:r w:rsidR="003E48EC" w:rsidRPr="005E3797">
        <w:rPr>
          <w:rFonts w:ascii="Calibri" w:hAnsi="Calibri"/>
          <w:sz w:val="22"/>
          <w:szCs w:val="22"/>
        </w:rPr>
        <w:t xml:space="preserve">rovide a brief explanation as a </w:t>
      </w:r>
      <w:r w:rsidRPr="005E3797">
        <w:rPr>
          <w:rFonts w:ascii="Calibri" w:hAnsi="Calibri"/>
          <w:sz w:val="22"/>
          <w:szCs w:val="22"/>
        </w:rPr>
        <w:t xml:space="preserve">footnote on the grid.  </w:t>
      </w:r>
      <w:r w:rsidR="003E48EC" w:rsidRPr="005E3797">
        <w:rPr>
          <w:rFonts w:ascii="Calibri" w:hAnsi="Calibri"/>
          <w:sz w:val="22"/>
          <w:szCs w:val="22"/>
        </w:rPr>
        <w:t xml:space="preserve">For example, </w:t>
      </w:r>
      <w:r w:rsidR="003E48EC" w:rsidRPr="005E3797">
        <w:rPr>
          <w:rFonts w:ascii="Calibri" w:hAnsi="Calibri"/>
          <w:i/>
          <w:sz w:val="22"/>
          <w:szCs w:val="22"/>
        </w:rPr>
        <w:t xml:space="preserve">“Dr. </w:t>
      </w:r>
      <w:r w:rsidRPr="005E3797">
        <w:rPr>
          <w:rFonts w:ascii="Calibri" w:hAnsi="Calibri"/>
          <w:i/>
          <w:sz w:val="22"/>
          <w:szCs w:val="22"/>
        </w:rPr>
        <w:t>April Ryan</w:t>
      </w:r>
      <w:r w:rsidR="003E48EC" w:rsidRPr="005E3797">
        <w:rPr>
          <w:rFonts w:ascii="Calibri" w:hAnsi="Calibri"/>
          <w:i/>
          <w:sz w:val="22"/>
          <w:szCs w:val="22"/>
        </w:rPr>
        <w:t xml:space="preserve"> is an Assistant Professor.  </w:t>
      </w:r>
      <w:r w:rsidRPr="005E3797">
        <w:rPr>
          <w:rFonts w:ascii="Calibri" w:hAnsi="Calibri"/>
          <w:i/>
          <w:sz w:val="22"/>
          <w:szCs w:val="22"/>
        </w:rPr>
        <w:t>She</w:t>
      </w:r>
      <w:r w:rsidR="003E48EC" w:rsidRPr="005E3797">
        <w:rPr>
          <w:rFonts w:ascii="Calibri" w:hAnsi="Calibri"/>
          <w:i/>
          <w:sz w:val="22"/>
          <w:szCs w:val="22"/>
        </w:rPr>
        <w:t xml:space="preserve"> is widely known as an expert in _________ and </w:t>
      </w:r>
      <w:r w:rsidRPr="005E3797">
        <w:rPr>
          <w:rFonts w:ascii="Calibri" w:hAnsi="Calibri"/>
          <w:i/>
          <w:sz w:val="22"/>
          <w:szCs w:val="22"/>
        </w:rPr>
        <w:t>her</w:t>
      </w:r>
      <w:r w:rsidR="003E48EC" w:rsidRPr="005E3797">
        <w:rPr>
          <w:rFonts w:ascii="Calibri" w:hAnsi="Calibri"/>
          <w:i/>
          <w:sz w:val="22"/>
          <w:szCs w:val="22"/>
        </w:rPr>
        <w:t xml:space="preserve"> assessment was especially valued by the committee.”</w:t>
      </w:r>
      <w:r w:rsidR="003E48EC" w:rsidRPr="005E3797">
        <w:rPr>
          <w:rFonts w:ascii="Calibri" w:hAnsi="Calibri"/>
          <w:sz w:val="22"/>
          <w:szCs w:val="22"/>
        </w:rPr>
        <w:t xml:space="preserve"> </w:t>
      </w:r>
    </w:p>
    <w:p w14:paraId="7A58B1B6" w14:textId="77777777" w:rsidR="00301404" w:rsidRPr="005E3797" w:rsidRDefault="00301404" w:rsidP="00301404">
      <w:pPr>
        <w:rPr>
          <w:rFonts w:ascii="Calibri" w:hAnsi="Calibri"/>
          <w:sz w:val="22"/>
          <w:szCs w:val="22"/>
        </w:rPr>
      </w:pPr>
    </w:p>
    <w:p w14:paraId="37A694BE" w14:textId="77777777" w:rsidR="00301404" w:rsidRPr="005E3797" w:rsidRDefault="00301404">
      <w:pPr>
        <w:numPr>
          <w:ilvl w:val="0"/>
          <w:numId w:val="5"/>
        </w:numPr>
        <w:rPr>
          <w:rFonts w:ascii="Calibri" w:hAnsi="Calibri"/>
          <w:sz w:val="22"/>
          <w:szCs w:val="22"/>
        </w:rPr>
      </w:pPr>
      <w:r w:rsidRPr="005E3797">
        <w:rPr>
          <w:rFonts w:ascii="Calibri" w:hAnsi="Calibri"/>
          <w:sz w:val="22"/>
          <w:szCs w:val="22"/>
        </w:rPr>
        <w:t>Include a short note on why the referee was chosen, e.g. “</w:t>
      </w:r>
      <w:r w:rsidRPr="005E3797">
        <w:rPr>
          <w:rFonts w:ascii="Calibri" w:hAnsi="Calibri"/>
          <w:i/>
          <w:sz w:val="22"/>
          <w:szCs w:val="22"/>
        </w:rPr>
        <w:t>Dr. Anderson Cooper is an expert in ________ and can assess the candidate’s research in this area.”</w:t>
      </w:r>
    </w:p>
    <w:p w14:paraId="0CA52028" w14:textId="77777777" w:rsidR="00301404" w:rsidRPr="005E3797" w:rsidRDefault="00301404" w:rsidP="00301404">
      <w:pPr>
        <w:rPr>
          <w:rFonts w:ascii="Calibri" w:hAnsi="Calibri"/>
          <w:sz w:val="22"/>
          <w:szCs w:val="22"/>
        </w:rPr>
      </w:pPr>
    </w:p>
    <w:p w14:paraId="35CF5DEC" w14:textId="77777777" w:rsidR="00301404" w:rsidRPr="005E3797" w:rsidRDefault="00301404">
      <w:pPr>
        <w:numPr>
          <w:ilvl w:val="0"/>
          <w:numId w:val="5"/>
        </w:numPr>
        <w:rPr>
          <w:rFonts w:ascii="Calibri" w:hAnsi="Calibri"/>
          <w:sz w:val="22"/>
          <w:szCs w:val="22"/>
        </w:rPr>
      </w:pPr>
      <w:r w:rsidRPr="005E3797">
        <w:rPr>
          <w:rFonts w:ascii="Calibri" w:hAnsi="Calibri"/>
          <w:sz w:val="22"/>
          <w:szCs w:val="22"/>
        </w:rPr>
        <w:t>Include a representative few scientific or academic distinctions to show the external referee’s standing in the field and qualifications to judge the candidate’s work.</w:t>
      </w:r>
    </w:p>
    <w:p w14:paraId="5C612F0F" w14:textId="72218606" w:rsidR="003E48EC" w:rsidRPr="005E3797" w:rsidRDefault="003E48EC">
      <w:pPr>
        <w:rPr>
          <w:rFonts w:ascii="Calibri" w:hAnsi="Calibri"/>
          <w:sz w:val="22"/>
          <w:szCs w:val="22"/>
        </w:rPr>
      </w:pPr>
    </w:p>
    <w:p w14:paraId="175735E2" w14:textId="77777777" w:rsidR="003E48EC" w:rsidRPr="005E3797" w:rsidRDefault="00360223" w:rsidP="00F85591">
      <w:pPr>
        <w:outlineLvl w:val="0"/>
        <w:rPr>
          <w:rFonts w:ascii="Calibri" w:hAnsi="Calibri"/>
          <w:b/>
          <w:sz w:val="22"/>
          <w:szCs w:val="22"/>
        </w:rPr>
      </w:pPr>
      <w:r w:rsidRPr="005E3797">
        <w:rPr>
          <w:rFonts w:ascii="Calibri" w:hAnsi="Calibri"/>
          <w:b/>
          <w:sz w:val="22"/>
          <w:szCs w:val="22"/>
        </w:rPr>
        <w:t>Internal Referees</w:t>
      </w:r>
    </w:p>
    <w:p w14:paraId="07BAD401" w14:textId="77777777" w:rsidR="003E48EC" w:rsidRPr="005E3797" w:rsidRDefault="003E48EC">
      <w:pPr>
        <w:rPr>
          <w:rFonts w:ascii="Calibri" w:hAnsi="Calibri"/>
          <w:sz w:val="22"/>
          <w:szCs w:val="22"/>
        </w:rPr>
      </w:pPr>
    </w:p>
    <w:p w14:paraId="2563E6FB" w14:textId="77777777" w:rsidR="00360223" w:rsidRPr="005E3797" w:rsidRDefault="00360223" w:rsidP="00360223">
      <w:pPr>
        <w:numPr>
          <w:ilvl w:val="0"/>
          <w:numId w:val="5"/>
        </w:numPr>
        <w:rPr>
          <w:rFonts w:ascii="Calibri" w:hAnsi="Calibri"/>
          <w:sz w:val="22"/>
          <w:szCs w:val="22"/>
        </w:rPr>
      </w:pPr>
      <w:r w:rsidRPr="005E3797">
        <w:rPr>
          <w:rFonts w:ascii="Calibri" w:hAnsi="Calibri"/>
          <w:sz w:val="22"/>
          <w:szCs w:val="22"/>
        </w:rPr>
        <w:t xml:space="preserve">The referee grid should contain at least the minimum number of internal referees for the action (see the </w:t>
      </w:r>
      <w:hyperlink r:id="rId11" w:history="1">
        <w:r w:rsidRPr="005E3797">
          <w:rPr>
            <w:rStyle w:val="Hyperlink"/>
            <w:rFonts w:ascii="Calibri" w:hAnsi="Calibri"/>
            <w:sz w:val="22"/>
            <w:szCs w:val="22"/>
          </w:rPr>
          <w:t>Evidence Tables</w:t>
        </w:r>
      </w:hyperlink>
      <w:r w:rsidRPr="005E3797">
        <w:rPr>
          <w:rFonts w:ascii="Calibri" w:hAnsi="Calibri"/>
          <w:sz w:val="22"/>
          <w:szCs w:val="22"/>
        </w:rPr>
        <w:t xml:space="preserve"> for requirements).  You may submit a few more than the maximum if the department is concerned about receiving enough letters in a timely fashion.</w:t>
      </w:r>
    </w:p>
    <w:p w14:paraId="04A10301" w14:textId="77777777" w:rsidR="003E48EC" w:rsidRPr="005E3797" w:rsidRDefault="003E48EC">
      <w:pPr>
        <w:rPr>
          <w:rFonts w:ascii="Calibri" w:hAnsi="Calibri"/>
          <w:sz w:val="22"/>
          <w:szCs w:val="22"/>
        </w:rPr>
      </w:pPr>
    </w:p>
    <w:p w14:paraId="2FFCEC58" w14:textId="77777777" w:rsidR="003E48EC" w:rsidRPr="005E3797" w:rsidRDefault="003E48EC">
      <w:pPr>
        <w:numPr>
          <w:ilvl w:val="0"/>
          <w:numId w:val="4"/>
        </w:numPr>
        <w:rPr>
          <w:rFonts w:ascii="Calibri" w:hAnsi="Calibri"/>
          <w:sz w:val="22"/>
          <w:szCs w:val="22"/>
        </w:rPr>
      </w:pPr>
      <w:r w:rsidRPr="005E3797">
        <w:rPr>
          <w:rFonts w:ascii="Calibri" w:hAnsi="Calibri"/>
          <w:sz w:val="22"/>
          <w:szCs w:val="22"/>
        </w:rPr>
        <w:t>All internal referees should be members of Stanford’s faculty (UTL, MCL, NTLR, or NTLT).  (</w:t>
      </w:r>
      <w:proofErr w:type="gramStart"/>
      <w:r w:rsidRPr="005E3797">
        <w:rPr>
          <w:rFonts w:ascii="Calibri" w:hAnsi="Calibri"/>
          <w:sz w:val="22"/>
          <w:szCs w:val="22"/>
        </w:rPr>
        <w:t>as</w:t>
      </w:r>
      <w:proofErr w:type="gramEnd"/>
      <w:r w:rsidRPr="005E3797">
        <w:rPr>
          <w:rFonts w:ascii="Calibri" w:hAnsi="Calibri"/>
          <w:sz w:val="22"/>
          <w:szCs w:val="22"/>
        </w:rPr>
        <w:t xml:space="preserve"> above, for MCL files only, a member of Stanford’s Adjunct Clinical Faculty may occasionally be included as an </w:t>
      </w:r>
      <w:r w:rsidRPr="005E3797">
        <w:rPr>
          <w:rFonts w:ascii="Calibri" w:hAnsi="Calibri"/>
          <w:b/>
          <w:sz w:val="22"/>
          <w:szCs w:val="22"/>
          <w:u w:val="single"/>
        </w:rPr>
        <w:t xml:space="preserve">external </w:t>
      </w:r>
      <w:r w:rsidRPr="005E3797">
        <w:rPr>
          <w:rFonts w:ascii="Calibri" w:hAnsi="Calibri"/>
          <w:sz w:val="22"/>
          <w:szCs w:val="22"/>
        </w:rPr>
        <w:t>referee with a brief footnoted explanation on the grid.)</w:t>
      </w:r>
    </w:p>
    <w:p w14:paraId="1503C18A" w14:textId="77777777" w:rsidR="00360223" w:rsidRPr="005E3797" w:rsidRDefault="00360223" w:rsidP="00360223">
      <w:pPr>
        <w:rPr>
          <w:rFonts w:ascii="Calibri" w:hAnsi="Calibri"/>
          <w:sz w:val="22"/>
          <w:szCs w:val="22"/>
        </w:rPr>
      </w:pPr>
    </w:p>
    <w:p w14:paraId="4C248F3E" w14:textId="77777777" w:rsidR="00360223" w:rsidRPr="005E3797" w:rsidRDefault="00360223" w:rsidP="00360223">
      <w:pPr>
        <w:numPr>
          <w:ilvl w:val="0"/>
          <w:numId w:val="4"/>
        </w:numPr>
        <w:rPr>
          <w:rFonts w:ascii="Calibri" w:hAnsi="Calibri"/>
          <w:sz w:val="22"/>
          <w:szCs w:val="22"/>
        </w:rPr>
      </w:pPr>
      <w:r w:rsidRPr="005E3797">
        <w:rPr>
          <w:rFonts w:ascii="Calibri" w:hAnsi="Calibri"/>
          <w:sz w:val="22"/>
          <w:szCs w:val="22"/>
        </w:rPr>
        <w:t>Please do not include as internal referees:</w:t>
      </w:r>
    </w:p>
    <w:p w14:paraId="31981BA2" w14:textId="77777777" w:rsidR="00360223" w:rsidRPr="005E3797" w:rsidRDefault="00360223" w:rsidP="00360223">
      <w:pPr>
        <w:rPr>
          <w:rFonts w:ascii="Calibri" w:hAnsi="Calibri"/>
          <w:sz w:val="22"/>
          <w:szCs w:val="22"/>
        </w:rPr>
      </w:pPr>
    </w:p>
    <w:p w14:paraId="3368F516" w14:textId="77777777" w:rsidR="00360223" w:rsidRPr="005E3797" w:rsidRDefault="00360223" w:rsidP="00360223">
      <w:pPr>
        <w:numPr>
          <w:ilvl w:val="1"/>
          <w:numId w:val="4"/>
        </w:numPr>
        <w:rPr>
          <w:rFonts w:ascii="Calibri" w:hAnsi="Calibri"/>
          <w:sz w:val="22"/>
          <w:szCs w:val="22"/>
        </w:rPr>
      </w:pPr>
      <w:r w:rsidRPr="005E3797">
        <w:rPr>
          <w:rFonts w:ascii="Calibri" w:hAnsi="Calibri"/>
          <w:sz w:val="22"/>
          <w:szCs w:val="22"/>
        </w:rPr>
        <w:lastRenderedPageBreak/>
        <w:t>the chair of the candidate’s department</w:t>
      </w:r>
    </w:p>
    <w:p w14:paraId="5C8F21A9" w14:textId="77777777" w:rsidR="00360223" w:rsidRPr="005E3797" w:rsidRDefault="00360223" w:rsidP="00360223">
      <w:pPr>
        <w:numPr>
          <w:ilvl w:val="1"/>
          <w:numId w:val="4"/>
        </w:numPr>
        <w:rPr>
          <w:rFonts w:ascii="Calibri" w:hAnsi="Calibri"/>
          <w:sz w:val="22"/>
          <w:szCs w:val="22"/>
        </w:rPr>
      </w:pPr>
      <w:r w:rsidRPr="005E3797">
        <w:rPr>
          <w:rFonts w:ascii="Calibri" w:hAnsi="Calibri"/>
          <w:sz w:val="22"/>
          <w:szCs w:val="22"/>
        </w:rPr>
        <w:t>any member of a committee that has voted or will vote on the action (search committee, evaluation committee, department or school A&amp;P committee)</w:t>
      </w:r>
    </w:p>
    <w:p w14:paraId="7A0B33F9" w14:textId="77777777" w:rsidR="00360223" w:rsidRPr="005E3797" w:rsidRDefault="00360223" w:rsidP="00360223">
      <w:pPr>
        <w:numPr>
          <w:ilvl w:val="1"/>
          <w:numId w:val="4"/>
        </w:numPr>
        <w:rPr>
          <w:rFonts w:ascii="Calibri" w:hAnsi="Calibri"/>
          <w:sz w:val="22"/>
          <w:szCs w:val="22"/>
        </w:rPr>
      </w:pPr>
      <w:proofErr w:type="gramStart"/>
      <w:r w:rsidRPr="005E3797">
        <w:rPr>
          <w:rFonts w:ascii="Calibri" w:hAnsi="Calibri"/>
          <w:sz w:val="22"/>
          <w:szCs w:val="22"/>
        </w:rPr>
        <w:t>the</w:t>
      </w:r>
      <w:proofErr w:type="gramEnd"/>
      <w:r w:rsidRPr="005E3797">
        <w:rPr>
          <w:rFonts w:ascii="Calibri" w:hAnsi="Calibri"/>
          <w:sz w:val="22"/>
          <w:szCs w:val="22"/>
        </w:rPr>
        <w:t xml:space="preserve"> author of the narrative report section of the long form. </w:t>
      </w:r>
    </w:p>
    <w:p w14:paraId="1AD5C0A9" w14:textId="77777777" w:rsidR="00360223" w:rsidRPr="005E3797" w:rsidRDefault="00360223" w:rsidP="00360223">
      <w:pPr>
        <w:ind w:left="720"/>
        <w:rPr>
          <w:rFonts w:ascii="Calibri" w:hAnsi="Calibri"/>
          <w:sz w:val="22"/>
          <w:szCs w:val="22"/>
        </w:rPr>
      </w:pPr>
    </w:p>
    <w:p w14:paraId="154CC7C6" w14:textId="0C5208AC" w:rsidR="003E48EC" w:rsidRPr="005E3797" w:rsidRDefault="00360223" w:rsidP="00360223">
      <w:pPr>
        <w:ind w:left="720"/>
        <w:rPr>
          <w:rFonts w:ascii="Calibri" w:hAnsi="Calibri"/>
          <w:sz w:val="22"/>
          <w:szCs w:val="22"/>
        </w:rPr>
      </w:pPr>
      <w:r w:rsidRPr="005E3797">
        <w:rPr>
          <w:rFonts w:ascii="Calibri" w:hAnsi="Calibri"/>
          <w:sz w:val="22"/>
          <w:szCs w:val="22"/>
        </w:rPr>
        <w:t xml:space="preserve">If, for example, a member of the departmental A&amp;P committee is the candidate’s mentor and is solicited for a letter, </w:t>
      </w:r>
      <w:r w:rsidR="00831918">
        <w:rPr>
          <w:rFonts w:ascii="Calibri" w:hAnsi="Calibri"/>
          <w:sz w:val="22"/>
          <w:szCs w:val="22"/>
        </w:rPr>
        <w:t>s/he must be recused</w:t>
      </w:r>
      <w:r w:rsidRPr="005E3797">
        <w:rPr>
          <w:rFonts w:ascii="Calibri" w:hAnsi="Calibri"/>
          <w:sz w:val="22"/>
          <w:szCs w:val="22"/>
        </w:rPr>
        <w:t xml:space="preserve"> from discussing or voting on the file.</w:t>
      </w:r>
    </w:p>
    <w:p w14:paraId="3D98A922" w14:textId="77777777" w:rsidR="003E48EC" w:rsidRPr="005E3797" w:rsidRDefault="003E48EC">
      <w:pPr>
        <w:rPr>
          <w:rFonts w:ascii="Calibri" w:hAnsi="Calibri"/>
          <w:sz w:val="22"/>
          <w:szCs w:val="22"/>
        </w:rPr>
      </w:pPr>
    </w:p>
    <w:p w14:paraId="416C1864" w14:textId="3D4FCE11" w:rsidR="003E48EC" w:rsidRPr="00883426" w:rsidRDefault="00360223" w:rsidP="00883426">
      <w:pPr>
        <w:numPr>
          <w:ilvl w:val="0"/>
          <w:numId w:val="5"/>
        </w:numPr>
        <w:rPr>
          <w:rFonts w:ascii="Calibri" w:hAnsi="Calibri"/>
          <w:sz w:val="22"/>
          <w:szCs w:val="22"/>
        </w:rPr>
      </w:pPr>
      <w:r w:rsidRPr="005E3797">
        <w:rPr>
          <w:rFonts w:ascii="Calibri" w:hAnsi="Calibri"/>
          <w:sz w:val="22"/>
          <w:szCs w:val="22"/>
        </w:rPr>
        <w:t xml:space="preserve">If you have a referee who is below the rank proposed in the action (should be rare), for example, an Associate Professor referee for a promotion to Professor, provide a brief explanation as a footnote on the grid.  For example, </w:t>
      </w:r>
      <w:r w:rsidRPr="005E3797">
        <w:rPr>
          <w:rFonts w:ascii="Calibri" w:hAnsi="Calibri"/>
          <w:i/>
          <w:sz w:val="22"/>
          <w:szCs w:val="22"/>
        </w:rPr>
        <w:t>“Dr. Ana Navarro is an Assistant Professor.  She is widely known as an expert in _________ and her assessment was especially valued by the committee.”</w:t>
      </w:r>
      <w:r w:rsidRPr="005E3797">
        <w:rPr>
          <w:rFonts w:ascii="Calibri" w:hAnsi="Calibri"/>
          <w:sz w:val="22"/>
          <w:szCs w:val="22"/>
        </w:rPr>
        <w:t xml:space="preserve"> </w:t>
      </w:r>
    </w:p>
    <w:p w14:paraId="6AF07C2F" w14:textId="77777777" w:rsidR="003E48EC" w:rsidRPr="005E3797" w:rsidRDefault="003E48EC">
      <w:pPr>
        <w:rPr>
          <w:rFonts w:ascii="Calibri" w:hAnsi="Calibri"/>
          <w:sz w:val="22"/>
          <w:szCs w:val="22"/>
        </w:rPr>
      </w:pPr>
    </w:p>
    <w:p w14:paraId="26D8F855" w14:textId="31CEB753" w:rsidR="003E48EC" w:rsidRPr="005E3797" w:rsidRDefault="0058394E" w:rsidP="00F85591">
      <w:pPr>
        <w:outlineLvl w:val="0"/>
        <w:rPr>
          <w:rFonts w:ascii="Calibri" w:hAnsi="Calibri"/>
          <w:b/>
          <w:sz w:val="22"/>
          <w:szCs w:val="22"/>
        </w:rPr>
      </w:pPr>
      <w:r>
        <w:rPr>
          <w:rFonts w:ascii="Calibri" w:hAnsi="Calibri"/>
          <w:b/>
          <w:sz w:val="22"/>
          <w:szCs w:val="22"/>
        </w:rPr>
        <w:t>Trainees</w:t>
      </w:r>
    </w:p>
    <w:p w14:paraId="6CBBA606" w14:textId="77777777" w:rsidR="003E48EC" w:rsidRPr="005E3797" w:rsidRDefault="003E48EC">
      <w:pPr>
        <w:rPr>
          <w:rFonts w:ascii="Calibri" w:hAnsi="Calibri"/>
          <w:sz w:val="22"/>
          <w:szCs w:val="22"/>
        </w:rPr>
      </w:pPr>
    </w:p>
    <w:p w14:paraId="6DD316EF" w14:textId="77777777" w:rsidR="0058394E" w:rsidRPr="0058394E" w:rsidRDefault="0058394E" w:rsidP="0058394E">
      <w:pPr>
        <w:pStyle w:val="ListParagraph"/>
        <w:numPr>
          <w:ilvl w:val="0"/>
          <w:numId w:val="20"/>
        </w:numPr>
        <w:rPr>
          <w:rFonts w:ascii="Calibri" w:hAnsi="Calibri"/>
          <w:sz w:val="22"/>
          <w:szCs w:val="22"/>
        </w:rPr>
      </w:pPr>
      <w:r w:rsidRPr="0058394E">
        <w:rPr>
          <w:rFonts w:ascii="Calibri" w:hAnsi="Calibri"/>
          <w:sz w:val="22"/>
          <w:szCs w:val="22"/>
        </w:rPr>
        <w:t>For the Following Types of Appointments:</w:t>
      </w:r>
    </w:p>
    <w:p w14:paraId="5623BD6B" w14:textId="77777777" w:rsidR="0058394E" w:rsidRPr="0058394E" w:rsidRDefault="0058394E" w:rsidP="0058394E">
      <w:pPr>
        <w:rPr>
          <w:rFonts w:ascii="Calibri" w:hAnsi="Calibri"/>
          <w:sz w:val="22"/>
          <w:szCs w:val="22"/>
        </w:rPr>
      </w:pPr>
    </w:p>
    <w:p w14:paraId="34268F9C" w14:textId="77777777" w:rsidR="0058394E" w:rsidRPr="0058394E" w:rsidRDefault="0058394E" w:rsidP="0058394E">
      <w:pPr>
        <w:pStyle w:val="ListParagraph"/>
        <w:numPr>
          <w:ilvl w:val="0"/>
          <w:numId w:val="19"/>
        </w:numPr>
        <w:rPr>
          <w:rFonts w:ascii="Calibri" w:hAnsi="Calibri"/>
          <w:sz w:val="22"/>
          <w:szCs w:val="22"/>
        </w:rPr>
      </w:pPr>
      <w:r w:rsidRPr="0058394E">
        <w:rPr>
          <w:rFonts w:ascii="Calibri" w:hAnsi="Calibri"/>
          <w:sz w:val="22"/>
          <w:szCs w:val="22"/>
        </w:rPr>
        <w:t>Reappointment to Assistant Professor (all lines)</w:t>
      </w:r>
    </w:p>
    <w:p w14:paraId="46601010" w14:textId="77777777" w:rsidR="0058394E" w:rsidRPr="0058394E" w:rsidRDefault="0058394E" w:rsidP="0058394E">
      <w:pPr>
        <w:pStyle w:val="ListParagraph"/>
        <w:numPr>
          <w:ilvl w:val="0"/>
          <w:numId w:val="19"/>
        </w:numPr>
        <w:rPr>
          <w:rFonts w:ascii="Calibri" w:hAnsi="Calibri"/>
          <w:sz w:val="22"/>
          <w:szCs w:val="22"/>
        </w:rPr>
      </w:pPr>
      <w:r w:rsidRPr="0058394E">
        <w:rPr>
          <w:rFonts w:ascii="Calibri" w:hAnsi="Calibri"/>
          <w:sz w:val="22"/>
          <w:szCs w:val="22"/>
        </w:rPr>
        <w:t>Promotion to Associate Professor (all lines)</w:t>
      </w:r>
    </w:p>
    <w:p w14:paraId="6E551F16" w14:textId="77777777" w:rsidR="0058394E" w:rsidRPr="0058394E" w:rsidRDefault="0058394E" w:rsidP="0058394E">
      <w:pPr>
        <w:pStyle w:val="ListParagraph"/>
        <w:numPr>
          <w:ilvl w:val="0"/>
          <w:numId w:val="19"/>
        </w:numPr>
        <w:rPr>
          <w:rFonts w:ascii="Calibri" w:hAnsi="Calibri"/>
          <w:sz w:val="22"/>
          <w:szCs w:val="22"/>
        </w:rPr>
      </w:pPr>
      <w:r w:rsidRPr="0058394E">
        <w:rPr>
          <w:rFonts w:ascii="Calibri" w:hAnsi="Calibri"/>
          <w:sz w:val="22"/>
          <w:szCs w:val="22"/>
        </w:rPr>
        <w:t>Untenured Associate Professor (UTL) reappointment conferring tenure</w:t>
      </w:r>
    </w:p>
    <w:p w14:paraId="49250A11" w14:textId="77777777" w:rsidR="0058394E" w:rsidRDefault="0058394E" w:rsidP="0058394E">
      <w:pPr>
        <w:rPr>
          <w:rFonts w:ascii="Calibri" w:hAnsi="Calibri"/>
          <w:sz w:val="22"/>
          <w:szCs w:val="22"/>
        </w:rPr>
      </w:pPr>
    </w:p>
    <w:p w14:paraId="32DF9534" w14:textId="25FF2B18" w:rsidR="0058394E" w:rsidRDefault="0058394E" w:rsidP="0058394E">
      <w:pPr>
        <w:ind w:firstLine="720"/>
        <w:rPr>
          <w:rFonts w:ascii="Calibri" w:hAnsi="Calibri"/>
          <w:sz w:val="22"/>
          <w:szCs w:val="22"/>
        </w:rPr>
      </w:pPr>
      <w:r w:rsidRPr="0058394E">
        <w:rPr>
          <w:rFonts w:ascii="Calibri" w:hAnsi="Calibri"/>
          <w:sz w:val="22"/>
          <w:szCs w:val="22"/>
        </w:rPr>
        <w:t>For the cases mentioned above, the candidate provides to the department:</w:t>
      </w:r>
    </w:p>
    <w:p w14:paraId="5C802532" w14:textId="77777777" w:rsidR="0058394E" w:rsidRPr="0058394E" w:rsidRDefault="0058394E" w:rsidP="0058394E">
      <w:pPr>
        <w:ind w:left="720"/>
        <w:rPr>
          <w:rFonts w:ascii="Calibri" w:hAnsi="Calibri"/>
          <w:sz w:val="12"/>
          <w:szCs w:val="12"/>
        </w:rPr>
      </w:pPr>
    </w:p>
    <w:p w14:paraId="466BAD14" w14:textId="5A30D55E" w:rsidR="0058394E" w:rsidRPr="0058394E" w:rsidRDefault="0058394E" w:rsidP="0058394E">
      <w:pPr>
        <w:pStyle w:val="ListParagraph"/>
        <w:numPr>
          <w:ilvl w:val="0"/>
          <w:numId w:val="15"/>
        </w:numPr>
        <w:rPr>
          <w:rFonts w:ascii="Calibri" w:hAnsi="Calibri"/>
          <w:sz w:val="22"/>
          <w:szCs w:val="22"/>
        </w:rPr>
      </w:pPr>
      <w:r w:rsidRPr="0058394E">
        <w:rPr>
          <w:rFonts w:ascii="Calibri" w:hAnsi="Calibri"/>
          <w:sz w:val="22"/>
          <w:szCs w:val="22"/>
        </w:rPr>
        <w:t xml:space="preserve">A list of all significant research trainees, current and former </w:t>
      </w:r>
    </w:p>
    <w:p w14:paraId="2BDBB328" w14:textId="5F066FEF" w:rsidR="0058394E" w:rsidRPr="0058394E" w:rsidRDefault="0058394E" w:rsidP="0058394E">
      <w:pPr>
        <w:pStyle w:val="ListParagraph"/>
        <w:numPr>
          <w:ilvl w:val="0"/>
          <w:numId w:val="15"/>
        </w:numPr>
        <w:rPr>
          <w:rFonts w:ascii="Calibri" w:hAnsi="Calibri"/>
          <w:sz w:val="22"/>
          <w:szCs w:val="22"/>
        </w:rPr>
      </w:pPr>
      <w:r w:rsidRPr="0058394E">
        <w:rPr>
          <w:rFonts w:ascii="Calibri" w:hAnsi="Calibri"/>
          <w:sz w:val="22"/>
          <w:szCs w:val="22"/>
        </w:rPr>
        <w:t>“All” means “while they have been faculty members at Stanford or elsewhere.”</w:t>
      </w:r>
    </w:p>
    <w:p w14:paraId="2674C5AC" w14:textId="1412073B" w:rsidR="0058394E" w:rsidRPr="0058394E" w:rsidRDefault="0058394E" w:rsidP="0058394E">
      <w:pPr>
        <w:pStyle w:val="ListParagraph"/>
        <w:numPr>
          <w:ilvl w:val="0"/>
          <w:numId w:val="15"/>
        </w:numPr>
        <w:rPr>
          <w:rFonts w:ascii="Calibri" w:hAnsi="Calibri"/>
          <w:sz w:val="22"/>
          <w:szCs w:val="22"/>
        </w:rPr>
      </w:pPr>
      <w:r w:rsidRPr="0058394E">
        <w:rPr>
          <w:rFonts w:ascii="Calibri" w:hAnsi="Calibri"/>
          <w:sz w:val="22"/>
          <w:szCs w:val="22"/>
        </w:rPr>
        <w:t>“Significant” means “prolonged and intensive research mentoring experience.”</w:t>
      </w:r>
    </w:p>
    <w:p w14:paraId="68D01D8A" w14:textId="5B13DC46" w:rsidR="0058394E" w:rsidRPr="0058394E" w:rsidRDefault="0058394E" w:rsidP="0058394E">
      <w:pPr>
        <w:pStyle w:val="ListParagraph"/>
        <w:numPr>
          <w:ilvl w:val="0"/>
          <w:numId w:val="15"/>
        </w:numPr>
        <w:rPr>
          <w:rFonts w:ascii="Calibri" w:hAnsi="Calibri"/>
          <w:sz w:val="22"/>
          <w:szCs w:val="22"/>
        </w:rPr>
      </w:pPr>
      <w:r w:rsidRPr="0058394E">
        <w:rPr>
          <w:rFonts w:ascii="Calibri" w:hAnsi="Calibri"/>
          <w:sz w:val="22"/>
          <w:szCs w:val="22"/>
        </w:rPr>
        <w:t>A selection of up to 10 clinical trainees (a mix of current and former)</w:t>
      </w:r>
    </w:p>
    <w:p w14:paraId="130A30F8" w14:textId="77777777" w:rsidR="0058394E" w:rsidRPr="0058394E" w:rsidRDefault="0058394E" w:rsidP="0058394E">
      <w:pPr>
        <w:rPr>
          <w:rFonts w:ascii="Calibri" w:hAnsi="Calibri"/>
          <w:sz w:val="22"/>
          <w:szCs w:val="22"/>
        </w:rPr>
      </w:pPr>
    </w:p>
    <w:p w14:paraId="2D7D54B1" w14:textId="2E506BA8" w:rsidR="0058394E" w:rsidRDefault="0058394E" w:rsidP="0058394E">
      <w:pPr>
        <w:ind w:left="1440" w:hanging="720"/>
        <w:rPr>
          <w:rFonts w:ascii="Calibri" w:hAnsi="Calibri"/>
          <w:sz w:val="22"/>
          <w:szCs w:val="22"/>
        </w:rPr>
      </w:pPr>
      <w:r w:rsidRPr="0058394E">
        <w:rPr>
          <w:rFonts w:ascii="Calibri" w:hAnsi="Calibri"/>
          <w:sz w:val="22"/>
          <w:szCs w:val="22"/>
        </w:rPr>
        <w:t>The department is asked to provide to OAA</w:t>
      </w:r>
      <w:r>
        <w:rPr>
          <w:rFonts w:ascii="Calibri" w:hAnsi="Calibri"/>
          <w:sz w:val="22"/>
          <w:szCs w:val="22"/>
        </w:rPr>
        <w:t xml:space="preserve"> a</w:t>
      </w:r>
      <w:r w:rsidRPr="0058394E">
        <w:rPr>
          <w:rFonts w:ascii="Calibri" w:hAnsi="Calibri"/>
          <w:sz w:val="22"/>
          <w:szCs w:val="22"/>
        </w:rPr>
        <w:t>ll research trainees.  If “all” is more than 20, the department can:</w:t>
      </w:r>
    </w:p>
    <w:p w14:paraId="5E3ECAEF" w14:textId="77777777" w:rsidR="0058394E" w:rsidRPr="0058394E" w:rsidRDefault="0058394E" w:rsidP="0058394E">
      <w:pPr>
        <w:ind w:left="720"/>
        <w:rPr>
          <w:rFonts w:ascii="Calibri" w:hAnsi="Calibri"/>
          <w:sz w:val="12"/>
          <w:szCs w:val="12"/>
        </w:rPr>
      </w:pPr>
    </w:p>
    <w:p w14:paraId="3C26DF0C" w14:textId="77777777" w:rsidR="0058394E" w:rsidRPr="0058394E" w:rsidRDefault="0058394E" w:rsidP="0058394E">
      <w:pPr>
        <w:pStyle w:val="ListParagraph"/>
        <w:numPr>
          <w:ilvl w:val="0"/>
          <w:numId w:val="16"/>
        </w:numPr>
        <w:rPr>
          <w:rFonts w:ascii="Calibri" w:hAnsi="Calibri"/>
          <w:sz w:val="22"/>
          <w:szCs w:val="22"/>
        </w:rPr>
      </w:pPr>
      <w:r w:rsidRPr="0058394E">
        <w:rPr>
          <w:rFonts w:ascii="Calibri" w:hAnsi="Calibri"/>
          <w:sz w:val="22"/>
          <w:szCs w:val="22"/>
        </w:rPr>
        <w:t>send all and ask to solicit all</w:t>
      </w:r>
    </w:p>
    <w:p w14:paraId="3A47938B" w14:textId="77777777" w:rsidR="0058394E" w:rsidRPr="0058394E" w:rsidRDefault="0058394E" w:rsidP="0058394E">
      <w:pPr>
        <w:pStyle w:val="ListParagraph"/>
        <w:numPr>
          <w:ilvl w:val="0"/>
          <w:numId w:val="16"/>
        </w:numPr>
        <w:rPr>
          <w:rFonts w:ascii="Calibri" w:hAnsi="Calibri"/>
          <w:sz w:val="22"/>
          <w:szCs w:val="22"/>
        </w:rPr>
      </w:pPr>
      <w:r w:rsidRPr="0058394E">
        <w:rPr>
          <w:rFonts w:ascii="Calibri" w:hAnsi="Calibri"/>
          <w:sz w:val="22"/>
          <w:szCs w:val="22"/>
        </w:rPr>
        <w:t>send all and ask for help choosing a sample to solicit</w:t>
      </w:r>
    </w:p>
    <w:p w14:paraId="66F42093" w14:textId="77777777" w:rsidR="0058394E" w:rsidRPr="0058394E" w:rsidRDefault="0058394E" w:rsidP="0058394E">
      <w:pPr>
        <w:pStyle w:val="ListParagraph"/>
        <w:numPr>
          <w:ilvl w:val="0"/>
          <w:numId w:val="16"/>
        </w:numPr>
        <w:rPr>
          <w:rFonts w:ascii="Calibri" w:hAnsi="Calibri"/>
          <w:sz w:val="22"/>
          <w:szCs w:val="22"/>
        </w:rPr>
      </w:pPr>
      <w:proofErr w:type="gramStart"/>
      <w:r w:rsidRPr="0058394E">
        <w:rPr>
          <w:rFonts w:ascii="Calibri" w:hAnsi="Calibri"/>
          <w:sz w:val="22"/>
          <w:szCs w:val="22"/>
        </w:rPr>
        <w:t>send</w:t>
      </w:r>
      <w:proofErr w:type="gramEnd"/>
      <w:r w:rsidRPr="0058394E">
        <w:rPr>
          <w:rFonts w:ascii="Calibri" w:hAnsi="Calibri"/>
          <w:sz w:val="22"/>
          <w:szCs w:val="22"/>
        </w:rPr>
        <w:t xml:space="preserve"> a minimum of 20.</w:t>
      </w:r>
    </w:p>
    <w:p w14:paraId="3E928284" w14:textId="77777777" w:rsidR="0058394E" w:rsidRPr="0058394E" w:rsidRDefault="0058394E" w:rsidP="0058394E">
      <w:pPr>
        <w:pStyle w:val="ListParagraph"/>
        <w:numPr>
          <w:ilvl w:val="0"/>
          <w:numId w:val="16"/>
        </w:numPr>
        <w:rPr>
          <w:rFonts w:ascii="Calibri" w:hAnsi="Calibri"/>
          <w:sz w:val="22"/>
          <w:szCs w:val="22"/>
        </w:rPr>
      </w:pPr>
      <w:r w:rsidRPr="0058394E">
        <w:rPr>
          <w:rFonts w:ascii="Calibri" w:hAnsi="Calibri"/>
          <w:sz w:val="22"/>
          <w:szCs w:val="22"/>
        </w:rPr>
        <w:t>A selection of 3-5 current and former clinical trainees.</w:t>
      </w:r>
    </w:p>
    <w:p w14:paraId="15A5D700" w14:textId="77777777" w:rsidR="0058394E" w:rsidRPr="0058394E" w:rsidRDefault="0058394E" w:rsidP="0058394E">
      <w:pPr>
        <w:rPr>
          <w:rFonts w:ascii="Calibri" w:hAnsi="Calibri"/>
          <w:sz w:val="22"/>
          <w:szCs w:val="22"/>
        </w:rPr>
      </w:pPr>
    </w:p>
    <w:p w14:paraId="1635D4B3" w14:textId="77777777" w:rsidR="0058394E" w:rsidRPr="0058394E" w:rsidRDefault="0058394E" w:rsidP="0058394E">
      <w:pPr>
        <w:pStyle w:val="ListParagraph"/>
        <w:numPr>
          <w:ilvl w:val="0"/>
          <w:numId w:val="21"/>
        </w:numPr>
        <w:rPr>
          <w:rFonts w:ascii="Calibri" w:hAnsi="Calibri"/>
          <w:sz w:val="22"/>
          <w:szCs w:val="22"/>
        </w:rPr>
      </w:pPr>
      <w:r w:rsidRPr="0058394E">
        <w:rPr>
          <w:rFonts w:ascii="Calibri" w:hAnsi="Calibri"/>
          <w:sz w:val="22"/>
          <w:szCs w:val="22"/>
        </w:rPr>
        <w:t>For All Other Appointments:</w:t>
      </w:r>
    </w:p>
    <w:p w14:paraId="2A2D8542" w14:textId="77777777" w:rsidR="0058394E" w:rsidRPr="0058394E" w:rsidRDefault="0058394E" w:rsidP="0058394E">
      <w:pPr>
        <w:rPr>
          <w:rFonts w:ascii="Calibri" w:hAnsi="Calibri"/>
          <w:sz w:val="22"/>
          <w:szCs w:val="22"/>
        </w:rPr>
      </w:pPr>
    </w:p>
    <w:p w14:paraId="2F5E1197" w14:textId="77777777" w:rsidR="0058394E" w:rsidRPr="0058394E" w:rsidRDefault="0058394E" w:rsidP="0058394E">
      <w:pPr>
        <w:pStyle w:val="ListParagraph"/>
        <w:numPr>
          <w:ilvl w:val="0"/>
          <w:numId w:val="18"/>
        </w:numPr>
        <w:rPr>
          <w:rFonts w:ascii="Calibri" w:hAnsi="Calibri"/>
          <w:sz w:val="22"/>
          <w:szCs w:val="22"/>
        </w:rPr>
      </w:pPr>
      <w:r w:rsidRPr="0058394E">
        <w:rPr>
          <w:rFonts w:ascii="Calibri" w:hAnsi="Calibri"/>
          <w:sz w:val="22"/>
          <w:szCs w:val="22"/>
        </w:rPr>
        <w:t xml:space="preserve">Any new appointments </w:t>
      </w:r>
    </w:p>
    <w:p w14:paraId="46D594D0" w14:textId="77777777" w:rsidR="0058394E" w:rsidRPr="0058394E" w:rsidRDefault="0058394E" w:rsidP="0058394E">
      <w:pPr>
        <w:pStyle w:val="ListParagraph"/>
        <w:numPr>
          <w:ilvl w:val="0"/>
          <w:numId w:val="18"/>
        </w:numPr>
        <w:rPr>
          <w:rFonts w:ascii="Calibri" w:hAnsi="Calibri"/>
          <w:sz w:val="22"/>
          <w:szCs w:val="22"/>
        </w:rPr>
      </w:pPr>
      <w:r w:rsidRPr="0058394E">
        <w:rPr>
          <w:rFonts w:ascii="Calibri" w:hAnsi="Calibri"/>
          <w:sz w:val="22"/>
          <w:szCs w:val="22"/>
        </w:rPr>
        <w:t>Reappointment to Associate Professor not conferring tenure</w:t>
      </w:r>
    </w:p>
    <w:p w14:paraId="73F39EFA" w14:textId="61CFE3CA" w:rsidR="0058394E" w:rsidRPr="0058394E" w:rsidRDefault="0058394E" w:rsidP="0058394E">
      <w:pPr>
        <w:pStyle w:val="ListParagraph"/>
        <w:numPr>
          <w:ilvl w:val="0"/>
          <w:numId w:val="18"/>
        </w:numPr>
        <w:rPr>
          <w:rFonts w:ascii="Calibri" w:hAnsi="Calibri"/>
          <w:sz w:val="22"/>
          <w:szCs w:val="22"/>
        </w:rPr>
      </w:pPr>
      <w:r w:rsidRPr="0058394E">
        <w:rPr>
          <w:rFonts w:ascii="Calibri" w:hAnsi="Calibri"/>
          <w:sz w:val="22"/>
          <w:szCs w:val="22"/>
        </w:rPr>
        <w:t>Promotion to Professor (whether conferring tenure or not)</w:t>
      </w:r>
    </w:p>
    <w:p w14:paraId="6426D408" w14:textId="77777777" w:rsidR="0058394E" w:rsidRPr="0058394E" w:rsidRDefault="0058394E" w:rsidP="0058394E">
      <w:pPr>
        <w:rPr>
          <w:rFonts w:ascii="Calibri" w:hAnsi="Calibri"/>
          <w:sz w:val="22"/>
          <w:szCs w:val="22"/>
        </w:rPr>
      </w:pPr>
    </w:p>
    <w:p w14:paraId="40A11072" w14:textId="77777777" w:rsidR="0058394E" w:rsidRPr="00883426" w:rsidRDefault="0058394E" w:rsidP="00883426">
      <w:pPr>
        <w:ind w:left="720"/>
        <w:rPr>
          <w:rFonts w:ascii="Calibri" w:hAnsi="Calibri"/>
          <w:sz w:val="22"/>
          <w:szCs w:val="22"/>
        </w:rPr>
      </w:pPr>
      <w:r w:rsidRPr="00883426">
        <w:rPr>
          <w:rFonts w:ascii="Calibri" w:hAnsi="Calibri"/>
          <w:sz w:val="22"/>
          <w:szCs w:val="22"/>
        </w:rPr>
        <w:t>The candidate provides to the department a list of sufficient numbers of current and former research and clinical trainees so that faculty leaders can make a random selection.</w:t>
      </w:r>
    </w:p>
    <w:p w14:paraId="7E00C193" w14:textId="77777777" w:rsidR="0058394E" w:rsidRPr="0058394E" w:rsidRDefault="0058394E" w:rsidP="00883426">
      <w:pPr>
        <w:ind w:left="720"/>
        <w:rPr>
          <w:rFonts w:ascii="Calibri" w:hAnsi="Calibri"/>
          <w:sz w:val="22"/>
          <w:szCs w:val="22"/>
        </w:rPr>
      </w:pPr>
    </w:p>
    <w:p w14:paraId="45A39460" w14:textId="027970DB" w:rsidR="0058394E" w:rsidRPr="0058394E" w:rsidRDefault="0058394E" w:rsidP="00883426">
      <w:pPr>
        <w:ind w:left="720"/>
        <w:rPr>
          <w:rFonts w:ascii="Calibri" w:hAnsi="Calibri"/>
          <w:sz w:val="22"/>
          <w:szCs w:val="22"/>
        </w:rPr>
      </w:pPr>
      <w:r w:rsidRPr="00883426">
        <w:rPr>
          <w:rFonts w:ascii="Calibri" w:hAnsi="Calibri"/>
          <w:sz w:val="22"/>
          <w:szCs w:val="22"/>
        </w:rPr>
        <w:lastRenderedPageBreak/>
        <w:t>The department is asked to provide to OAA a list of at least the number of trainees specified for the action, including both current and former research and clinical trainees if possible and applicable.</w:t>
      </w:r>
    </w:p>
    <w:p w14:paraId="3333FD36" w14:textId="77777777" w:rsidR="003E48EC" w:rsidRPr="005E3797" w:rsidRDefault="003E48EC">
      <w:pPr>
        <w:rPr>
          <w:rFonts w:ascii="Calibri" w:hAnsi="Calibri"/>
          <w:sz w:val="22"/>
          <w:szCs w:val="22"/>
        </w:rPr>
      </w:pPr>
    </w:p>
    <w:p w14:paraId="6C85CB2B" w14:textId="77777777" w:rsidR="003E48EC" w:rsidRPr="005E3797" w:rsidRDefault="00333009" w:rsidP="00F85591">
      <w:pPr>
        <w:outlineLvl w:val="0"/>
        <w:rPr>
          <w:rFonts w:ascii="Calibri" w:hAnsi="Calibri"/>
          <w:b/>
          <w:sz w:val="22"/>
          <w:szCs w:val="22"/>
        </w:rPr>
      </w:pPr>
      <w:r w:rsidRPr="005E3797">
        <w:rPr>
          <w:rFonts w:ascii="Calibri" w:hAnsi="Calibri"/>
          <w:b/>
          <w:sz w:val="22"/>
          <w:szCs w:val="22"/>
        </w:rPr>
        <w:t>Comparison Peers</w:t>
      </w:r>
    </w:p>
    <w:p w14:paraId="63D0268E" w14:textId="77777777" w:rsidR="003E48EC" w:rsidRPr="005E3797" w:rsidRDefault="003E48EC">
      <w:pPr>
        <w:rPr>
          <w:rFonts w:ascii="Calibri" w:hAnsi="Calibri"/>
          <w:sz w:val="22"/>
          <w:szCs w:val="22"/>
        </w:rPr>
      </w:pPr>
    </w:p>
    <w:p w14:paraId="43641231" w14:textId="77777777" w:rsidR="003E48EC" w:rsidRPr="005E3797" w:rsidRDefault="00333009" w:rsidP="00301404">
      <w:pPr>
        <w:numPr>
          <w:ilvl w:val="0"/>
          <w:numId w:val="1"/>
        </w:numPr>
        <w:rPr>
          <w:rFonts w:ascii="Calibri" w:hAnsi="Calibri"/>
          <w:sz w:val="22"/>
          <w:szCs w:val="22"/>
        </w:rPr>
      </w:pPr>
      <w:r w:rsidRPr="005E3797">
        <w:rPr>
          <w:rFonts w:ascii="Calibri" w:hAnsi="Calibri"/>
          <w:sz w:val="22"/>
          <w:szCs w:val="22"/>
        </w:rPr>
        <w:t xml:space="preserve">See the </w:t>
      </w:r>
      <w:hyperlink r:id="rId12" w:history="1">
        <w:r w:rsidRPr="005E3797">
          <w:rPr>
            <w:rStyle w:val="Hyperlink"/>
            <w:rFonts w:ascii="Calibri" w:hAnsi="Calibri"/>
            <w:sz w:val="22"/>
            <w:szCs w:val="22"/>
          </w:rPr>
          <w:t>Evidence Tables</w:t>
        </w:r>
      </w:hyperlink>
      <w:r w:rsidRPr="005E3797">
        <w:rPr>
          <w:rFonts w:ascii="Calibri" w:hAnsi="Calibri"/>
          <w:sz w:val="22"/>
          <w:szCs w:val="22"/>
        </w:rPr>
        <w:t xml:space="preserve"> to determine whether comparison peers must be provided to referees for the proposed action.  </w:t>
      </w:r>
      <w:r w:rsidR="00301404" w:rsidRPr="005E3797">
        <w:rPr>
          <w:rFonts w:ascii="Calibri" w:hAnsi="Calibri"/>
          <w:sz w:val="22"/>
          <w:szCs w:val="22"/>
        </w:rPr>
        <w:t>If so, five is always the required number.</w:t>
      </w:r>
    </w:p>
    <w:p w14:paraId="711ABE42" w14:textId="77777777" w:rsidR="00301404" w:rsidRPr="005E3797" w:rsidRDefault="00301404" w:rsidP="00301404">
      <w:pPr>
        <w:ind w:left="720"/>
        <w:rPr>
          <w:rFonts w:ascii="Calibri" w:hAnsi="Calibri"/>
          <w:sz w:val="22"/>
          <w:szCs w:val="22"/>
        </w:rPr>
      </w:pPr>
    </w:p>
    <w:p w14:paraId="2A01EFBA" w14:textId="77777777" w:rsidR="003E48EC" w:rsidRPr="005E3797" w:rsidRDefault="003E48EC">
      <w:pPr>
        <w:numPr>
          <w:ilvl w:val="0"/>
          <w:numId w:val="1"/>
        </w:numPr>
        <w:rPr>
          <w:rFonts w:ascii="Calibri" w:hAnsi="Calibri"/>
          <w:sz w:val="22"/>
          <w:szCs w:val="22"/>
        </w:rPr>
      </w:pPr>
      <w:r w:rsidRPr="005E3797">
        <w:rPr>
          <w:rFonts w:ascii="Calibri" w:hAnsi="Calibri"/>
          <w:sz w:val="22"/>
          <w:szCs w:val="22"/>
        </w:rPr>
        <w:t xml:space="preserve">The grid should include each peer’s name, current title, current institution, and the year and institution of the most advanced degree (for example, </w:t>
      </w:r>
      <w:r w:rsidRPr="005E3797">
        <w:rPr>
          <w:rFonts w:ascii="Calibri" w:hAnsi="Calibri"/>
          <w:i/>
          <w:sz w:val="22"/>
          <w:szCs w:val="22"/>
        </w:rPr>
        <w:t>Jane Smith.  M.D.: 1967, Harvard</w:t>
      </w:r>
      <w:r w:rsidR="00301404" w:rsidRPr="005E3797">
        <w:rPr>
          <w:rFonts w:ascii="Calibri" w:hAnsi="Calibri"/>
          <w:sz w:val="22"/>
          <w:szCs w:val="22"/>
        </w:rPr>
        <w:t xml:space="preserve">). </w:t>
      </w:r>
      <w:r w:rsidRPr="005E3797">
        <w:rPr>
          <w:rFonts w:ascii="Calibri" w:hAnsi="Calibri"/>
          <w:sz w:val="22"/>
          <w:szCs w:val="22"/>
        </w:rPr>
        <w:t>Do not contact the peers</w:t>
      </w:r>
      <w:r w:rsidR="00301404" w:rsidRPr="005E3797">
        <w:rPr>
          <w:rFonts w:ascii="Calibri" w:hAnsi="Calibri"/>
          <w:sz w:val="22"/>
          <w:szCs w:val="22"/>
        </w:rPr>
        <w:t xml:space="preserve"> for this information</w:t>
      </w:r>
      <w:r w:rsidRPr="005E3797">
        <w:rPr>
          <w:rFonts w:ascii="Calibri" w:hAnsi="Calibri"/>
          <w:sz w:val="22"/>
          <w:szCs w:val="22"/>
        </w:rPr>
        <w:t xml:space="preserve">. </w:t>
      </w:r>
      <w:r w:rsidR="00301404" w:rsidRPr="005E3797">
        <w:rPr>
          <w:rFonts w:ascii="Calibri" w:hAnsi="Calibri"/>
          <w:sz w:val="22"/>
          <w:szCs w:val="22"/>
        </w:rPr>
        <w:t xml:space="preserve"> </w:t>
      </w:r>
      <w:r w:rsidRPr="005E3797">
        <w:rPr>
          <w:rFonts w:ascii="Calibri" w:hAnsi="Calibri"/>
          <w:sz w:val="22"/>
          <w:szCs w:val="22"/>
        </w:rPr>
        <w:t xml:space="preserve">The Provost’s office has requested this information to help them generally verify the length of career and quality of training to determine that they represent appropriate comparisons.   </w:t>
      </w:r>
    </w:p>
    <w:p w14:paraId="27566EE4" w14:textId="77777777" w:rsidR="003E48EC" w:rsidRPr="005E3797" w:rsidRDefault="003E48EC">
      <w:pPr>
        <w:rPr>
          <w:rFonts w:ascii="Calibri" w:hAnsi="Calibri"/>
          <w:sz w:val="22"/>
          <w:szCs w:val="22"/>
        </w:rPr>
      </w:pPr>
    </w:p>
    <w:p w14:paraId="39E8DCC5" w14:textId="77777777" w:rsidR="003E48EC" w:rsidRPr="005E3797" w:rsidRDefault="003E48EC">
      <w:pPr>
        <w:numPr>
          <w:ilvl w:val="0"/>
          <w:numId w:val="1"/>
        </w:numPr>
        <w:rPr>
          <w:rFonts w:ascii="Calibri" w:hAnsi="Calibri"/>
          <w:sz w:val="22"/>
          <w:szCs w:val="22"/>
        </w:rPr>
      </w:pPr>
      <w:r w:rsidRPr="005E3797">
        <w:rPr>
          <w:rFonts w:ascii="Calibri" w:hAnsi="Calibri"/>
          <w:sz w:val="22"/>
          <w:szCs w:val="22"/>
        </w:rPr>
        <w:t xml:space="preserve">The grid should also include information on the area of study and scientific/academic distinctions for each peer, as you would for the external referees.  This information is important, as it will help reviewers assess the breadth of the field defined by the peer group and the distinction of the peers themselves.  </w:t>
      </w:r>
    </w:p>
    <w:p w14:paraId="356A5765" w14:textId="77777777" w:rsidR="003E48EC" w:rsidRPr="005E3797" w:rsidRDefault="003E48EC">
      <w:pPr>
        <w:rPr>
          <w:rFonts w:ascii="Calibri" w:hAnsi="Calibri"/>
          <w:sz w:val="22"/>
          <w:szCs w:val="22"/>
        </w:rPr>
      </w:pPr>
    </w:p>
    <w:p w14:paraId="4BA791C3" w14:textId="77777777" w:rsidR="003E48EC" w:rsidRPr="005E3797" w:rsidRDefault="003E48EC">
      <w:pPr>
        <w:rPr>
          <w:rFonts w:ascii="Calibri" w:hAnsi="Calibri"/>
          <w:sz w:val="22"/>
          <w:szCs w:val="22"/>
        </w:rPr>
      </w:pPr>
    </w:p>
    <w:p w14:paraId="768FB808" w14:textId="77777777" w:rsidR="003E48EC" w:rsidRPr="005E3797" w:rsidRDefault="00301404" w:rsidP="00F85591">
      <w:pPr>
        <w:outlineLvl w:val="0"/>
        <w:rPr>
          <w:rFonts w:ascii="Calibri" w:hAnsi="Calibri"/>
          <w:b/>
          <w:sz w:val="22"/>
          <w:szCs w:val="22"/>
        </w:rPr>
      </w:pPr>
      <w:r w:rsidRPr="005E3797">
        <w:rPr>
          <w:rFonts w:ascii="Calibri" w:hAnsi="Calibri"/>
          <w:b/>
          <w:sz w:val="22"/>
          <w:szCs w:val="22"/>
        </w:rPr>
        <w:t>Solicitor</w:t>
      </w:r>
    </w:p>
    <w:p w14:paraId="02941514" w14:textId="77777777" w:rsidR="003E48EC" w:rsidRPr="005E3797" w:rsidRDefault="003E48EC">
      <w:pPr>
        <w:rPr>
          <w:rFonts w:ascii="Calibri" w:hAnsi="Calibri"/>
          <w:sz w:val="22"/>
          <w:szCs w:val="22"/>
        </w:rPr>
      </w:pPr>
    </w:p>
    <w:p w14:paraId="05F951A6" w14:textId="19C0802E" w:rsidR="003E48EC" w:rsidRPr="00C07E7C" w:rsidRDefault="00C07E7C">
      <w:pPr>
        <w:numPr>
          <w:ilvl w:val="0"/>
          <w:numId w:val="6"/>
        </w:numPr>
        <w:rPr>
          <w:rFonts w:ascii="Calibri" w:hAnsi="Calibri"/>
          <w:sz w:val="22"/>
          <w:szCs w:val="22"/>
        </w:rPr>
      </w:pPr>
      <w:r w:rsidRPr="00C07E7C">
        <w:rPr>
          <w:rFonts w:ascii="Calibri" w:hAnsi="Calibri"/>
          <w:sz w:val="22"/>
          <w:szCs w:val="22"/>
        </w:rPr>
        <w:t xml:space="preserve">Referee and trainee solicitation letters should not be signed by the department chair. </w:t>
      </w:r>
      <w:r w:rsidR="009C265C" w:rsidRPr="00C07E7C">
        <w:rPr>
          <w:rFonts w:ascii="Calibri" w:hAnsi="Calibri"/>
          <w:sz w:val="22"/>
          <w:szCs w:val="22"/>
        </w:rPr>
        <w:t>The</w:t>
      </w:r>
      <w:r w:rsidR="003E48EC" w:rsidRPr="00C07E7C">
        <w:rPr>
          <w:rFonts w:ascii="Calibri" w:hAnsi="Calibri"/>
          <w:sz w:val="22"/>
          <w:szCs w:val="22"/>
        </w:rPr>
        <w:t xml:space="preserve"> </w:t>
      </w:r>
      <w:r w:rsidR="00301404" w:rsidRPr="00C07E7C">
        <w:rPr>
          <w:rFonts w:ascii="Calibri" w:hAnsi="Calibri"/>
          <w:sz w:val="22"/>
          <w:szCs w:val="22"/>
        </w:rPr>
        <w:t>faculty member</w:t>
      </w:r>
      <w:r w:rsidR="003E48EC" w:rsidRPr="00C07E7C">
        <w:rPr>
          <w:rFonts w:ascii="Calibri" w:hAnsi="Calibri"/>
          <w:sz w:val="22"/>
          <w:szCs w:val="22"/>
        </w:rPr>
        <w:t xml:space="preserve"> who signs the </w:t>
      </w:r>
      <w:r w:rsidR="009C265C" w:rsidRPr="00C07E7C">
        <w:rPr>
          <w:rFonts w:ascii="Calibri" w:hAnsi="Calibri"/>
          <w:sz w:val="22"/>
          <w:szCs w:val="22"/>
        </w:rPr>
        <w:t xml:space="preserve">referee and trainee </w:t>
      </w:r>
      <w:r w:rsidR="003E48EC" w:rsidRPr="00C07E7C">
        <w:rPr>
          <w:rFonts w:ascii="Calibri" w:hAnsi="Calibri"/>
          <w:sz w:val="22"/>
          <w:szCs w:val="22"/>
        </w:rPr>
        <w:t xml:space="preserve">solicitation letters (the requestor) </w:t>
      </w:r>
      <w:r w:rsidR="009C265C" w:rsidRPr="00C07E7C">
        <w:rPr>
          <w:rFonts w:ascii="Calibri" w:hAnsi="Calibri"/>
          <w:sz w:val="22"/>
          <w:szCs w:val="22"/>
        </w:rPr>
        <w:t>must</w:t>
      </w:r>
      <w:r w:rsidR="003E48EC" w:rsidRPr="00C07E7C">
        <w:rPr>
          <w:rFonts w:ascii="Calibri" w:hAnsi="Calibri"/>
          <w:sz w:val="22"/>
          <w:szCs w:val="22"/>
        </w:rPr>
        <w:t xml:space="preserve"> not be </w:t>
      </w:r>
      <w:r w:rsidR="009C265C" w:rsidRPr="00C07E7C">
        <w:rPr>
          <w:rFonts w:ascii="Calibri" w:hAnsi="Calibri"/>
          <w:sz w:val="22"/>
          <w:szCs w:val="22"/>
        </w:rPr>
        <w:t>the candidate’s mentor or collaborator.</w:t>
      </w:r>
      <w:r w:rsidR="00301404" w:rsidRPr="00C07E7C">
        <w:rPr>
          <w:rFonts w:ascii="Calibri" w:hAnsi="Calibri"/>
          <w:sz w:val="22"/>
          <w:szCs w:val="22"/>
        </w:rPr>
        <w:t xml:space="preserve">  If the person who would usually sig</w:t>
      </w:r>
      <w:r w:rsidRPr="00C07E7C">
        <w:rPr>
          <w:rFonts w:ascii="Calibri" w:hAnsi="Calibri"/>
          <w:sz w:val="22"/>
          <w:szCs w:val="22"/>
        </w:rPr>
        <w:t>n the letter (</w:t>
      </w:r>
      <w:r w:rsidR="00301404" w:rsidRPr="00C07E7C">
        <w:rPr>
          <w:rFonts w:ascii="Calibri" w:hAnsi="Calibri"/>
          <w:sz w:val="22"/>
          <w:szCs w:val="22"/>
        </w:rPr>
        <w:t>division chief, search committee chair, evaluation committee chair) is a mentor or close collaborator, another senior faculty member should be asked.</w:t>
      </w:r>
    </w:p>
    <w:p w14:paraId="48BDF552" w14:textId="77777777" w:rsidR="003E48EC" w:rsidRPr="005E3797" w:rsidRDefault="003E48EC">
      <w:pPr>
        <w:rPr>
          <w:rFonts w:ascii="Calibri" w:hAnsi="Calibri"/>
          <w:sz w:val="22"/>
          <w:szCs w:val="22"/>
        </w:rPr>
      </w:pPr>
    </w:p>
    <w:p w14:paraId="3A79151C" w14:textId="77777777" w:rsidR="003E48EC" w:rsidRPr="005E3797" w:rsidRDefault="003E48EC">
      <w:pPr>
        <w:rPr>
          <w:rFonts w:ascii="Calibri" w:hAnsi="Calibri"/>
          <w:sz w:val="22"/>
          <w:szCs w:val="22"/>
        </w:rPr>
      </w:pPr>
    </w:p>
    <w:p w14:paraId="522BA4EB" w14:textId="77777777" w:rsidR="003E48EC" w:rsidRPr="005E3797" w:rsidRDefault="009C265C" w:rsidP="00F85591">
      <w:pPr>
        <w:pStyle w:val="B-head"/>
        <w:keepLines w:val="0"/>
        <w:spacing w:line="240" w:lineRule="auto"/>
        <w:outlineLvl w:val="0"/>
        <w:rPr>
          <w:rFonts w:ascii="Calibri" w:hAnsi="Calibri"/>
          <w:bCs/>
          <w:smallCaps w:val="0"/>
          <w:sz w:val="22"/>
          <w:szCs w:val="22"/>
        </w:rPr>
      </w:pPr>
      <w:r w:rsidRPr="005E3797">
        <w:rPr>
          <w:rFonts w:ascii="Calibri" w:hAnsi="Calibri"/>
          <w:bCs/>
          <w:smallCaps w:val="0"/>
          <w:sz w:val="22"/>
          <w:szCs w:val="22"/>
        </w:rPr>
        <w:t>CV and</w:t>
      </w:r>
      <w:r w:rsidR="003E48EC" w:rsidRPr="005E3797">
        <w:rPr>
          <w:rFonts w:ascii="Calibri" w:hAnsi="Calibri"/>
          <w:bCs/>
          <w:smallCaps w:val="0"/>
          <w:sz w:val="22"/>
          <w:szCs w:val="22"/>
        </w:rPr>
        <w:t xml:space="preserve"> </w:t>
      </w:r>
      <w:r w:rsidRPr="005E3797">
        <w:rPr>
          <w:rFonts w:ascii="Calibri" w:hAnsi="Calibri"/>
          <w:bCs/>
          <w:smallCaps w:val="0"/>
          <w:sz w:val="22"/>
          <w:szCs w:val="22"/>
        </w:rPr>
        <w:t>Candidate’s Statement</w:t>
      </w:r>
    </w:p>
    <w:p w14:paraId="6F62ABBA" w14:textId="77777777" w:rsidR="003E48EC" w:rsidRPr="005E3797" w:rsidRDefault="003E48EC">
      <w:pPr>
        <w:rPr>
          <w:rFonts w:ascii="Calibri" w:hAnsi="Calibri"/>
          <w:b/>
          <w:bCs/>
          <w:sz w:val="22"/>
          <w:szCs w:val="22"/>
        </w:rPr>
      </w:pPr>
    </w:p>
    <w:p w14:paraId="3762EF0A" w14:textId="77777777" w:rsidR="003E48EC" w:rsidRPr="005E3797" w:rsidRDefault="003E48EC" w:rsidP="00FB19D5">
      <w:pPr>
        <w:numPr>
          <w:ilvl w:val="0"/>
          <w:numId w:val="12"/>
        </w:numPr>
        <w:rPr>
          <w:rFonts w:ascii="Calibri" w:hAnsi="Calibri"/>
          <w:sz w:val="22"/>
          <w:szCs w:val="22"/>
        </w:rPr>
      </w:pPr>
      <w:r w:rsidRPr="005E3797">
        <w:rPr>
          <w:rFonts w:ascii="Calibri" w:hAnsi="Calibri"/>
          <w:sz w:val="22"/>
          <w:szCs w:val="22"/>
        </w:rPr>
        <w:t>The candidate’s CV should be submitted with the referee grid.  This need not be in “Stanford format”, but should be complete (an abbreviated CV, such as an NIH bio sketch, is not acceptable).</w:t>
      </w:r>
    </w:p>
    <w:p w14:paraId="410584C7" w14:textId="77777777" w:rsidR="009C0DBF" w:rsidRPr="005E3797" w:rsidRDefault="009C0DBF" w:rsidP="009C0DBF">
      <w:pPr>
        <w:rPr>
          <w:rFonts w:ascii="Calibri" w:hAnsi="Calibri"/>
          <w:sz w:val="22"/>
          <w:szCs w:val="22"/>
        </w:rPr>
      </w:pPr>
    </w:p>
    <w:p w14:paraId="0BC39D10" w14:textId="77777777" w:rsidR="009C0DBF" w:rsidRPr="005E3797" w:rsidRDefault="009C0DBF" w:rsidP="00FB19D5">
      <w:pPr>
        <w:numPr>
          <w:ilvl w:val="0"/>
          <w:numId w:val="12"/>
        </w:numPr>
        <w:rPr>
          <w:rFonts w:ascii="Calibri" w:hAnsi="Calibri"/>
          <w:sz w:val="22"/>
          <w:szCs w:val="22"/>
        </w:rPr>
      </w:pPr>
      <w:r w:rsidRPr="005E3797">
        <w:rPr>
          <w:rFonts w:ascii="Calibri" w:hAnsi="Calibri"/>
          <w:sz w:val="22"/>
          <w:szCs w:val="22"/>
        </w:rPr>
        <w:t xml:space="preserve">When soliciting the referee letters, be sure to include the CV and candidate’s statement.  </w:t>
      </w:r>
    </w:p>
    <w:p w14:paraId="6A6D2F53" w14:textId="77777777" w:rsidR="009C0DBF" w:rsidRPr="005E3797" w:rsidRDefault="009C0DBF" w:rsidP="009C0DBF">
      <w:pPr>
        <w:rPr>
          <w:rFonts w:ascii="Calibri" w:hAnsi="Calibri"/>
          <w:sz w:val="22"/>
          <w:szCs w:val="22"/>
        </w:rPr>
      </w:pPr>
    </w:p>
    <w:p w14:paraId="24949D68" w14:textId="77777777" w:rsidR="0084689E" w:rsidRPr="005E3797" w:rsidRDefault="0084689E" w:rsidP="00FB19D5">
      <w:pPr>
        <w:numPr>
          <w:ilvl w:val="0"/>
          <w:numId w:val="12"/>
        </w:numPr>
        <w:rPr>
          <w:rFonts w:ascii="Calibri" w:hAnsi="Calibri"/>
          <w:sz w:val="22"/>
          <w:szCs w:val="22"/>
        </w:rPr>
      </w:pPr>
      <w:r w:rsidRPr="005E3797">
        <w:rPr>
          <w:rFonts w:ascii="Calibri" w:hAnsi="Calibri"/>
          <w:sz w:val="22"/>
          <w:szCs w:val="22"/>
        </w:rPr>
        <w:t xml:space="preserve">The CV and </w:t>
      </w:r>
      <w:r>
        <w:rPr>
          <w:rFonts w:ascii="Calibri" w:hAnsi="Calibri"/>
          <w:sz w:val="22"/>
          <w:szCs w:val="22"/>
        </w:rPr>
        <w:t>statement</w:t>
      </w:r>
      <w:r w:rsidRPr="005E3797">
        <w:rPr>
          <w:rFonts w:ascii="Calibri" w:hAnsi="Calibri"/>
          <w:sz w:val="22"/>
          <w:szCs w:val="22"/>
        </w:rPr>
        <w:t xml:space="preserve"> should be up-to-date.  It is of critical importance that all publications published or submitted, as well as all grants received or submitted, are included.  This should be verified with the candidate shortly before proceeding with the solicitation.</w:t>
      </w:r>
    </w:p>
    <w:p w14:paraId="746754BA" w14:textId="77777777" w:rsidR="0084689E" w:rsidRDefault="0084689E" w:rsidP="0084689E">
      <w:pPr>
        <w:ind w:left="360"/>
        <w:rPr>
          <w:rFonts w:ascii="Calibri" w:hAnsi="Calibri"/>
          <w:sz w:val="22"/>
          <w:szCs w:val="22"/>
        </w:rPr>
      </w:pPr>
    </w:p>
    <w:p w14:paraId="79BD6C0C" w14:textId="77777777" w:rsidR="009C0DBF" w:rsidRPr="005E3797" w:rsidRDefault="009C0DBF" w:rsidP="00FB19D5">
      <w:pPr>
        <w:numPr>
          <w:ilvl w:val="0"/>
          <w:numId w:val="12"/>
        </w:numPr>
        <w:rPr>
          <w:rFonts w:ascii="Calibri" w:hAnsi="Calibri"/>
          <w:sz w:val="22"/>
          <w:szCs w:val="22"/>
        </w:rPr>
      </w:pPr>
      <w:r w:rsidRPr="005E3797">
        <w:rPr>
          <w:rFonts w:ascii="Calibri" w:hAnsi="Calibri"/>
          <w:sz w:val="22"/>
          <w:szCs w:val="22"/>
        </w:rPr>
        <w:t>Do not include the CV or candidate’s statement when soliciting trainee letters.</w:t>
      </w:r>
    </w:p>
    <w:p w14:paraId="72E713F3" w14:textId="77777777" w:rsidR="003E48EC" w:rsidRPr="005E3797" w:rsidRDefault="003E48EC">
      <w:pPr>
        <w:rPr>
          <w:rFonts w:ascii="Calibri" w:hAnsi="Calibri"/>
          <w:sz w:val="22"/>
          <w:szCs w:val="22"/>
        </w:rPr>
      </w:pPr>
    </w:p>
    <w:p w14:paraId="25F53A67" w14:textId="77777777" w:rsidR="003E48EC" w:rsidRPr="005E3797" w:rsidRDefault="003E48EC">
      <w:pPr>
        <w:rPr>
          <w:rFonts w:ascii="Calibri" w:hAnsi="Calibri"/>
          <w:sz w:val="22"/>
          <w:szCs w:val="22"/>
        </w:rPr>
      </w:pPr>
    </w:p>
    <w:sectPr w:rsidR="003E48EC" w:rsidRPr="005E3797">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752C" w14:textId="77777777" w:rsidR="00213D68" w:rsidRDefault="00213D68" w:rsidP="003E48EC">
      <w:r>
        <w:separator/>
      </w:r>
    </w:p>
  </w:endnote>
  <w:endnote w:type="continuationSeparator" w:id="0">
    <w:p w14:paraId="2642ED69" w14:textId="77777777" w:rsidR="00213D68" w:rsidRDefault="00213D68" w:rsidP="003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091B" w14:textId="0A1B853C" w:rsidR="003E48EC" w:rsidRPr="005E3797" w:rsidRDefault="008B46B9">
    <w:pPr>
      <w:pStyle w:val="Footer"/>
      <w:rPr>
        <w:rFonts w:ascii="Calibri" w:hAnsi="Calibri"/>
        <w:sz w:val="16"/>
        <w:szCs w:val="16"/>
      </w:rPr>
    </w:pPr>
    <w:r w:rsidRPr="005E3797">
      <w:rPr>
        <w:rFonts w:ascii="Calibri" w:hAnsi="Calibri"/>
        <w:sz w:val="16"/>
        <w:szCs w:val="16"/>
      </w:rPr>
      <w:t>Referees, Trainees, Comparison Peers</w:t>
    </w:r>
    <w:r w:rsidR="003E48EC" w:rsidRPr="005E3797">
      <w:rPr>
        <w:rFonts w:ascii="Calibri" w:hAnsi="Calibri"/>
        <w:sz w:val="16"/>
        <w:szCs w:val="16"/>
      </w:rPr>
      <w:tab/>
    </w:r>
    <w:r w:rsidR="00831918">
      <w:rPr>
        <w:rFonts w:ascii="Calibri" w:hAnsi="Calibri"/>
        <w:sz w:val="16"/>
        <w:szCs w:val="16"/>
      </w:rPr>
      <w:t>March 2018</w:t>
    </w:r>
    <w:r w:rsidR="003E48EC" w:rsidRPr="005E3797">
      <w:rPr>
        <w:rFonts w:ascii="Calibri" w:hAnsi="Calibri"/>
        <w:sz w:val="16"/>
        <w:szCs w:val="16"/>
      </w:rPr>
      <w:tab/>
      <w:t xml:space="preserve">Page </w:t>
    </w:r>
    <w:r w:rsidR="003E48EC" w:rsidRPr="005E3797">
      <w:rPr>
        <w:rStyle w:val="PageNumber"/>
        <w:rFonts w:ascii="Calibri" w:hAnsi="Calibri"/>
        <w:sz w:val="16"/>
        <w:szCs w:val="16"/>
      </w:rPr>
      <w:fldChar w:fldCharType="begin"/>
    </w:r>
    <w:r w:rsidR="003E48EC" w:rsidRPr="005E3797">
      <w:rPr>
        <w:rStyle w:val="PageNumber"/>
        <w:rFonts w:ascii="Calibri" w:hAnsi="Calibri"/>
        <w:sz w:val="16"/>
        <w:szCs w:val="16"/>
      </w:rPr>
      <w:instrText xml:space="preserve"> PAGE </w:instrText>
    </w:r>
    <w:r w:rsidR="003E48EC" w:rsidRPr="005E3797">
      <w:rPr>
        <w:rStyle w:val="PageNumber"/>
        <w:rFonts w:ascii="Calibri" w:hAnsi="Calibri"/>
        <w:sz w:val="16"/>
        <w:szCs w:val="16"/>
      </w:rPr>
      <w:fldChar w:fldCharType="separate"/>
    </w:r>
    <w:r w:rsidR="00553FE3">
      <w:rPr>
        <w:rStyle w:val="PageNumber"/>
        <w:rFonts w:ascii="Calibri" w:hAnsi="Calibri"/>
        <w:noProof/>
        <w:sz w:val="16"/>
        <w:szCs w:val="16"/>
      </w:rPr>
      <w:t>5</w:t>
    </w:r>
    <w:r w:rsidR="003E48EC" w:rsidRPr="005E3797">
      <w:rPr>
        <w:rStyle w:val="PageNumber"/>
        <w:rFonts w:ascii="Calibri" w:hAnsi="Calibri"/>
        <w:sz w:val="16"/>
        <w:szCs w:val="16"/>
      </w:rPr>
      <w:fldChar w:fldCharType="end"/>
    </w:r>
    <w:r w:rsidR="003E48EC" w:rsidRPr="005E3797">
      <w:rPr>
        <w:rFonts w:ascii="Calibri" w:hAnsi="Calibri"/>
        <w:sz w:val="16"/>
        <w:szCs w:val="16"/>
      </w:rPr>
      <w:t xml:space="preserve"> of </w:t>
    </w:r>
    <w:r w:rsidR="003E48EC" w:rsidRPr="005E3797">
      <w:rPr>
        <w:rStyle w:val="PageNumber"/>
        <w:rFonts w:ascii="Calibri" w:hAnsi="Calibri"/>
        <w:sz w:val="16"/>
        <w:szCs w:val="16"/>
      </w:rPr>
      <w:fldChar w:fldCharType="begin"/>
    </w:r>
    <w:r w:rsidR="003E48EC" w:rsidRPr="005E3797">
      <w:rPr>
        <w:rStyle w:val="PageNumber"/>
        <w:rFonts w:ascii="Calibri" w:hAnsi="Calibri"/>
        <w:sz w:val="16"/>
        <w:szCs w:val="16"/>
      </w:rPr>
      <w:instrText xml:space="preserve"> NUMPAGES </w:instrText>
    </w:r>
    <w:r w:rsidR="003E48EC" w:rsidRPr="005E3797">
      <w:rPr>
        <w:rStyle w:val="PageNumber"/>
        <w:rFonts w:ascii="Calibri" w:hAnsi="Calibri"/>
        <w:sz w:val="16"/>
        <w:szCs w:val="16"/>
      </w:rPr>
      <w:fldChar w:fldCharType="separate"/>
    </w:r>
    <w:r w:rsidR="00553FE3">
      <w:rPr>
        <w:rStyle w:val="PageNumber"/>
        <w:rFonts w:ascii="Calibri" w:hAnsi="Calibri"/>
        <w:noProof/>
        <w:sz w:val="16"/>
        <w:szCs w:val="16"/>
      </w:rPr>
      <w:t>5</w:t>
    </w:r>
    <w:r w:rsidR="003E48EC" w:rsidRPr="005E3797">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49DC" w14:textId="77777777" w:rsidR="00213D68" w:rsidRDefault="00213D68" w:rsidP="003E48EC">
      <w:r>
        <w:separator/>
      </w:r>
    </w:p>
  </w:footnote>
  <w:footnote w:type="continuationSeparator" w:id="0">
    <w:p w14:paraId="3CCD3D13" w14:textId="77777777" w:rsidR="00213D68" w:rsidRDefault="00213D68" w:rsidP="003E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0A8"/>
    <w:multiLevelType w:val="hybridMultilevel"/>
    <w:tmpl w:val="CDE8EF44"/>
    <w:lvl w:ilvl="0" w:tplc="DF9298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63BC"/>
    <w:multiLevelType w:val="hybridMultilevel"/>
    <w:tmpl w:val="EC7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7AC"/>
    <w:multiLevelType w:val="hybridMultilevel"/>
    <w:tmpl w:val="BCDCC2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57143"/>
    <w:multiLevelType w:val="hybridMultilevel"/>
    <w:tmpl w:val="ABFEAF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850A3"/>
    <w:multiLevelType w:val="hybridMultilevel"/>
    <w:tmpl w:val="A54E094C"/>
    <w:lvl w:ilvl="0" w:tplc="5D841E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40575"/>
    <w:multiLevelType w:val="hybridMultilevel"/>
    <w:tmpl w:val="27B4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66A13"/>
    <w:multiLevelType w:val="hybridMultilevel"/>
    <w:tmpl w:val="307A01FC"/>
    <w:lvl w:ilvl="0" w:tplc="DF9298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D417E"/>
    <w:multiLevelType w:val="hybridMultilevel"/>
    <w:tmpl w:val="701424FC"/>
    <w:lvl w:ilvl="0" w:tplc="DF9298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E45EE"/>
    <w:multiLevelType w:val="hybridMultilevel"/>
    <w:tmpl w:val="F18C412C"/>
    <w:lvl w:ilvl="0" w:tplc="DF9298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317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8577E8C"/>
    <w:multiLevelType w:val="hybridMultilevel"/>
    <w:tmpl w:val="3856AF74"/>
    <w:lvl w:ilvl="0" w:tplc="DF9298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70736"/>
    <w:multiLevelType w:val="hybridMultilevel"/>
    <w:tmpl w:val="B14C5024"/>
    <w:lvl w:ilvl="0" w:tplc="DF9298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20BE6"/>
    <w:multiLevelType w:val="hybridMultilevel"/>
    <w:tmpl w:val="2FECEFF2"/>
    <w:lvl w:ilvl="0" w:tplc="DF92988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56DC7"/>
    <w:multiLevelType w:val="hybridMultilevel"/>
    <w:tmpl w:val="6B480020"/>
    <w:lvl w:ilvl="0" w:tplc="DF9298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61FAB"/>
    <w:multiLevelType w:val="hybridMultilevel"/>
    <w:tmpl w:val="116231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883B9E"/>
    <w:multiLevelType w:val="hybridMultilevel"/>
    <w:tmpl w:val="BEAA1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C607B9"/>
    <w:multiLevelType w:val="hybridMultilevel"/>
    <w:tmpl w:val="E646BDD6"/>
    <w:lvl w:ilvl="0" w:tplc="DF9298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74FCA"/>
    <w:multiLevelType w:val="hybridMultilevel"/>
    <w:tmpl w:val="6ACA5CF2"/>
    <w:lvl w:ilvl="0" w:tplc="DF9298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A753B7"/>
    <w:multiLevelType w:val="hybridMultilevel"/>
    <w:tmpl w:val="678A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C74CB"/>
    <w:multiLevelType w:val="hybridMultilevel"/>
    <w:tmpl w:val="DFC67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BE5173"/>
    <w:multiLevelType w:val="hybridMultilevel"/>
    <w:tmpl w:val="06D0CBBA"/>
    <w:lvl w:ilvl="0" w:tplc="DF929884">
      <w:start w:val="1"/>
      <w:numFmt w:val="bullet"/>
      <w:lvlText w:val="□"/>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20"/>
  </w:num>
  <w:num w:numId="5">
    <w:abstractNumId w:val="0"/>
  </w:num>
  <w:num w:numId="6">
    <w:abstractNumId w:val="10"/>
  </w:num>
  <w:num w:numId="7">
    <w:abstractNumId w:val="9"/>
  </w:num>
  <w:num w:numId="8">
    <w:abstractNumId w:val="4"/>
  </w:num>
  <w:num w:numId="9">
    <w:abstractNumId w:val="18"/>
  </w:num>
  <w:num w:numId="10">
    <w:abstractNumId w:val="15"/>
  </w:num>
  <w:num w:numId="11">
    <w:abstractNumId w:val="5"/>
  </w:num>
  <w:num w:numId="12">
    <w:abstractNumId w:val="13"/>
  </w:num>
  <w:num w:numId="13">
    <w:abstractNumId w:val="1"/>
  </w:num>
  <w:num w:numId="14">
    <w:abstractNumId w:val="6"/>
  </w:num>
  <w:num w:numId="15">
    <w:abstractNumId w:val="19"/>
  </w:num>
  <w:num w:numId="16">
    <w:abstractNumId w:val="14"/>
  </w:num>
  <w:num w:numId="17">
    <w:abstractNumId w:val="17"/>
  </w:num>
  <w:num w:numId="18">
    <w:abstractNumId w:val="3"/>
  </w:num>
  <w:num w:numId="19">
    <w:abstractNumId w:val="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C0"/>
    <w:rsid w:val="000D1BF1"/>
    <w:rsid w:val="0011223E"/>
    <w:rsid w:val="001560C0"/>
    <w:rsid w:val="00213D68"/>
    <w:rsid w:val="00301404"/>
    <w:rsid w:val="00333009"/>
    <w:rsid w:val="00360223"/>
    <w:rsid w:val="003E48EC"/>
    <w:rsid w:val="00402AD2"/>
    <w:rsid w:val="00553FE3"/>
    <w:rsid w:val="005620C0"/>
    <w:rsid w:val="0058394E"/>
    <w:rsid w:val="005E3797"/>
    <w:rsid w:val="00650E02"/>
    <w:rsid w:val="00672641"/>
    <w:rsid w:val="006D4DF3"/>
    <w:rsid w:val="007008C9"/>
    <w:rsid w:val="007946C8"/>
    <w:rsid w:val="007E1BFE"/>
    <w:rsid w:val="00831918"/>
    <w:rsid w:val="0084689E"/>
    <w:rsid w:val="00883426"/>
    <w:rsid w:val="008B46B9"/>
    <w:rsid w:val="009B41B4"/>
    <w:rsid w:val="009C0DBF"/>
    <w:rsid w:val="009C265C"/>
    <w:rsid w:val="00A3592A"/>
    <w:rsid w:val="00AB4F3E"/>
    <w:rsid w:val="00B9249E"/>
    <w:rsid w:val="00BF3A98"/>
    <w:rsid w:val="00C07E7C"/>
    <w:rsid w:val="00C9724A"/>
    <w:rsid w:val="00CD7C1A"/>
    <w:rsid w:val="00D03DD0"/>
    <w:rsid w:val="00E60DC6"/>
    <w:rsid w:val="00E75D3F"/>
    <w:rsid w:val="00E84A3B"/>
    <w:rsid w:val="00F85591"/>
    <w:rsid w:val="00FB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8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pPr>
      <w:keepLines/>
      <w:spacing w:line="360" w:lineRule="auto"/>
    </w:pPr>
    <w:rPr>
      <w:b/>
      <w:smallCaps/>
    </w:rPr>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8B46B9"/>
    <w:rPr>
      <w:color w:val="0563C1"/>
      <w:u w:val="single"/>
    </w:rPr>
  </w:style>
  <w:style w:type="paragraph" w:styleId="BalloonText">
    <w:name w:val="Balloon Text"/>
    <w:basedOn w:val="Normal"/>
    <w:link w:val="BalloonTextChar"/>
    <w:uiPriority w:val="99"/>
    <w:semiHidden/>
    <w:unhideWhenUsed/>
    <w:rsid w:val="00C9724A"/>
    <w:rPr>
      <w:sz w:val="18"/>
      <w:szCs w:val="18"/>
    </w:rPr>
  </w:style>
  <w:style w:type="character" w:customStyle="1" w:styleId="BalloonTextChar">
    <w:name w:val="Balloon Text Char"/>
    <w:link w:val="BalloonText"/>
    <w:uiPriority w:val="99"/>
    <w:semiHidden/>
    <w:rsid w:val="00C9724A"/>
    <w:rPr>
      <w:sz w:val="18"/>
      <w:szCs w:val="18"/>
    </w:rPr>
  </w:style>
  <w:style w:type="character" w:styleId="FollowedHyperlink">
    <w:name w:val="FollowedHyperlink"/>
    <w:basedOn w:val="DefaultParagraphFont"/>
    <w:uiPriority w:val="99"/>
    <w:semiHidden/>
    <w:unhideWhenUsed/>
    <w:rsid w:val="00831918"/>
    <w:rPr>
      <w:color w:val="954F72" w:themeColor="followedHyperlink"/>
      <w:u w:val="single"/>
    </w:rPr>
  </w:style>
  <w:style w:type="paragraph" w:styleId="ListParagraph">
    <w:name w:val="List Paragraph"/>
    <w:basedOn w:val="Normal"/>
    <w:uiPriority w:val="34"/>
    <w:qFormat/>
    <w:rsid w:val="0058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content/dam/sm/academicaffairs/documents/administrators/newlongform/SoM_Evidence_Tabl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stanford.edu/content/dam/sm/academicaffairs/documents/administrators/newlongform/SoM_Evidence_Tab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stanford.edu/content/dam/sm/academicaffairs/documents/administrators/newlongform/SoM_Evidence_Tabl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d.stanford.edu/content/dam/sm/academicaffairs/documents/administrators/newlongform/SoM_Evidence_Tables.pdf" TargetMode="External"/><Relationship Id="rId4" Type="http://schemas.openxmlformats.org/officeDocument/2006/relationships/settings" Target="settings.xml"/><Relationship Id="rId9" Type="http://schemas.openxmlformats.org/officeDocument/2006/relationships/hyperlink" Target="http://med.stanford.edu/content/dam/sm/academicaffairs/documents/administrators/newlongform/SoM_Evidence_Tab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FF76-033D-4F2E-A204-A8F3A101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12829</CharactersWithSpaces>
  <SharedDoc>false</SharedDoc>
  <HLinks>
    <vt:vector size="42" baseType="variant">
      <vt:variant>
        <vt:i4>5767200</vt:i4>
      </vt:variant>
      <vt:variant>
        <vt:i4>18</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15</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12</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9</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6</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3</vt:i4>
      </vt:variant>
      <vt:variant>
        <vt:i4>0</vt:i4>
      </vt:variant>
      <vt:variant>
        <vt:i4>5</vt:i4>
      </vt:variant>
      <vt:variant>
        <vt:lpwstr>http://med.stanford.edu/content/dam/sm/academicaffairs/documents/administrators/newlongform/SoM_Evidence_Tables.pdf</vt:lpwstr>
      </vt:variant>
      <vt:variant>
        <vt:lpwstr/>
      </vt:variant>
      <vt:variant>
        <vt:i4>5767200</vt:i4>
      </vt:variant>
      <vt:variant>
        <vt:i4>0</vt:i4>
      </vt:variant>
      <vt:variant>
        <vt:i4>0</vt:i4>
      </vt:variant>
      <vt:variant>
        <vt:i4>5</vt:i4>
      </vt:variant>
      <vt:variant>
        <vt:lpwstr>http://med.stanford.edu/content/dam/sm/academicaffairs/documents/administrators/newlongform/SoM_Evidence_Tables.pdf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RefereeTraineeComparisonGuidelines</dc:title>
  <dc:subject/>
  <dc:creator>OAA</dc:creator>
  <cp:keywords/>
  <dc:description/>
  <cp:lastModifiedBy>Claudia J Morgan</cp:lastModifiedBy>
  <cp:revision>6</cp:revision>
  <cp:lastPrinted>2017-04-05T22:17:00Z</cp:lastPrinted>
  <dcterms:created xsi:type="dcterms:W3CDTF">2018-03-20T00:17:00Z</dcterms:created>
  <dcterms:modified xsi:type="dcterms:W3CDTF">2018-03-27T01:31:00Z</dcterms:modified>
</cp:coreProperties>
</file>